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2F7" w:rsidR="005E32F7" w:rsidP="554148D9" w:rsidRDefault="00AD08AA" w14:paraId="5F4A3774" w14:textId="456B8FBE">
      <w:pPr>
        <w:jc w:val="center"/>
        <w:rPr>
          <w:rFonts w:cs="Calibri" w:cstheme="minorAscii"/>
          <w:b w:val="1"/>
          <w:bCs w:val="1"/>
          <w:sz w:val="24"/>
          <w:szCs w:val="24"/>
        </w:rPr>
      </w:pPr>
      <w:r w:rsidRPr="554148D9" w:rsidR="00AD08AA">
        <w:rPr>
          <w:rFonts w:cs="Calibri" w:cstheme="minorAscii"/>
          <w:b w:val="1"/>
          <w:bCs w:val="1"/>
          <w:sz w:val="24"/>
          <w:szCs w:val="24"/>
        </w:rPr>
        <w:t xml:space="preserve">Institutional Effectiveness Steering Committee </w:t>
      </w:r>
      <w:r w:rsidRPr="554148D9" w:rsidR="005E32F7">
        <w:rPr>
          <w:rFonts w:cs="Calibri" w:cstheme="minorAscii"/>
          <w:b w:val="1"/>
          <w:bCs w:val="1"/>
          <w:sz w:val="24"/>
          <w:szCs w:val="24"/>
        </w:rPr>
        <w:t xml:space="preserve">– </w:t>
      </w:r>
      <w:r w:rsidRPr="554148D9" w:rsidR="585B4B60">
        <w:rPr>
          <w:rFonts w:cs="Calibri" w:cstheme="minorAscii"/>
          <w:b w:val="1"/>
          <w:bCs w:val="1"/>
          <w:sz w:val="24"/>
          <w:szCs w:val="24"/>
        </w:rPr>
        <w:t>M</w:t>
      </w:r>
      <w:r w:rsidRPr="554148D9" w:rsidR="005E32F7">
        <w:rPr>
          <w:rFonts w:cs="Calibri" w:cstheme="minorAscii"/>
          <w:b w:val="1"/>
          <w:bCs w:val="1"/>
          <w:sz w:val="24"/>
          <w:szCs w:val="24"/>
        </w:rPr>
        <w:t>inutes</w:t>
      </w:r>
    </w:p>
    <w:p w:rsidR="004458FA" w:rsidP="005E32F7" w:rsidRDefault="004A77C4" w14:paraId="332FE86C" w14:textId="14CCC1D7">
      <w:pPr>
        <w:jc w:val="center"/>
        <w:rPr>
          <w:rFonts w:cstheme="minorHAnsi"/>
          <w:b/>
          <w:sz w:val="24"/>
          <w:szCs w:val="24"/>
        </w:rPr>
      </w:pPr>
      <w:r w:rsidRPr="005E32F7">
        <w:rPr>
          <w:rFonts w:cstheme="minorHAnsi"/>
          <w:b/>
          <w:sz w:val="24"/>
          <w:szCs w:val="24"/>
        </w:rPr>
        <w:t>March</w:t>
      </w:r>
      <w:r w:rsidRPr="005E32F7" w:rsidR="005E32F7">
        <w:rPr>
          <w:rFonts w:cstheme="minorHAnsi"/>
          <w:b/>
          <w:sz w:val="24"/>
          <w:szCs w:val="24"/>
        </w:rPr>
        <w:t xml:space="preserve"> </w:t>
      </w:r>
      <w:r w:rsidRPr="005E32F7" w:rsidR="005E32F7">
        <w:rPr>
          <w:rFonts w:cstheme="minorHAnsi"/>
          <w:b/>
          <w:sz w:val="24"/>
          <w:szCs w:val="24"/>
        </w:rPr>
        <w:t>10</w:t>
      </w:r>
      <w:r w:rsidRPr="005E32F7" w:rsidR="005E32F7">
        <w:rPr>
          <w:rFonts w:cstheme="minorHAnsi"/>
          <w:b/>
          <w:sz w:val="24"/>
          <w:szCs w:val="24"/>
          <w:vertAlign w:val="superscript"/>
        </w:rPr>
        <w:t>th</w:t>
      </w:r>
      <w:r w:rsidRPr="005E32F7" w:rsidR="005E32F7">
        <w:rPr>
          <w:rFonts w:cstheme="minorHAnsi"/>
          <w:b/>
          <w:sz w:val="24"/>
          <w:szCs w:val="24"/>
        </w:rPr>
        <w:t xml:space="preserve">, </w:t>
      </w:r>
      <w:r w:rsidRPr="005E32F7" w:rsidR="00E67D87">
        <w:rPr>
          <w:rFonts w:cstheme="minorHAnsi"/>
          <w:b/>
          <w:sz w:val="24"/>
          <w:szCs w:val="24"/>
        </w:rPr>
        <w:t>2021</w:t>
      </w:r>
      <w:r w:rsidRPr="005E32F7" w:rsidR="00AD08AA">
        <w:rPr>
          <w:rFonts w:cstheme="minorHAnsi"/>
          <w:b/>
          <w:sz w:val="24"/>
          <w:szCs w:val="24"/>
        </w:rPr>
        <w:t xml:space="preserve"> </w:t>
      </w:r>
      <w:r w:rsidRPr="005E32F7" w:rsidR="005E32F7">
        <w:rPr>
          <w:rFonts w:cstheme="minorHAnsi"/>
          <w:b/>
          <w:sz w:val="24"/>
          <w:szCs w:val="24"/>
        </w:rPr>
        <w:t>– Teams</w:t>
      </w:r>
    </w:p>
    <w:p w:rsidRPr="005E32F7" w:rsidR="005E32F7" w:rsidP="005E32F7" w:rsidRDefault="005E32F7" w14:paraId="0E351519" w14:textId="77777777">
      <w:pPr>
        <w:jc w:val="center"/>
        <w:rPr>
          <w:rFonts w:cstheme="minorHAnsi"/>
          <w:b/>
          <w:sz w:val="24"/>
          <w:szCs w:val="24"/>
        </w:rPr>
      </w:pPr>
    </w:p>
    <w:p w:rsidR="00AD08AA" w:rsidP="005E32F7" w:rsidRDefault="00AD08AA" w14:paraId="5436602B" w14:textId="16B6B0E9">
      <w:pPr>
        <w:pStyle w:val="Subtitle"/>
        <w:jc w:val="right"/>
      </w:pPr>
      <w:r w:rsidRPr="005E32F7">
        <w:rPr>
          <w:b/>
        </w:rPr>
        <w:t>Members:</w:t>
      </w:r>
      <w:r>
        <w:t xml:space="preserve"> Laurence Amoureux, Darcee Caron,</w:t>
      </w:r>
      <w:r w:rsidR="003645E9">
        <w:t xml:space="preserve"> Christine Tomasek</w:t>
      </w:r>
      <w:r>
        <w:t xml:space="preserve">, Carla Canelas Tobar, </w:t>
      </w:r>
      <w:r w:rsidR="005B7386">
        <w:t xml:space="preserve">Russell Williams, </w:t>
      </w:r>
      <w:r w:rsidR="00B1489C">
        <w:t xml:space="preserve">Olivia Grobocopatel, </w:t>
      </w:r>
      <w:r w:rsidR="00C33839">
        <w:t>and Claudio</w:t>
      </w:r>
      <w:r w:rsidR="005B7386">
        <w:t xml:space="preserve"> Piani</w:t>
      </w:r>
      <w:r>
        <w:t>.</w:t>
      </w:r>
    </w:p>
    <w:p w:rsidRPr="00C33839" w:rsidR="00C33839" w:rsidP="005E32F7" w:rsidRDefault="00C33839" w14:paraId="79AD8906" w14:textId="0C271294">
      <w:pPr>
        <w:pStyle w:val="Subtitle"/>
        <w:jc w:val="right"/>
      </w:pPr>
      <w:r w:rsidRPr="005E32F7">
        <w:rPr>
          <w:b/>
        </w:rPr>
        <w:t>Present:</w:t>
      </w:r>
      <w:r>
        <w:t xml:space="preserve"> </w:t>
      </w:r>
      <w:r>
        <w:t>Christine Tomasek, Carla Canelas Tobar, Russell Williams, Olivia Grobocopatel, and Claudio Piani.</w:t>
      </w:r>
    </w:p>
    <w:p w:rsidRPr="00160AD7" w:rsidR="004458FA" w:rsidP="00160AD7" w:rsidRDefault="004458FA" w14:paraId="4FF434AD" w14:textId="21C90006">
      <w:pPr>
        <w:spacing w:after="0" w:line="240" w:lineRule="auto"/>
        <w:rPr>
          <w:rFonts w:cstheme="minorHAnsi"/>
          <w:sz w:val="24"/>
          <w:szCs w:val="24"/>
        </w:rPr>
      </w:pPr>
      <w:r w:rsidRPr="00160AD7">
        <w:rPr>
          <w:rFonts w:cstheme="minorHAnsi"/>
        </w:rPr>
        <w:t> </w:t>
      </w:r>
    </w:p>
    <w:p w:rsidRPr="00CB1850" w:rsidR="00CB1850" w:rsidP="005E32F7" w:rsidRDefault="00CB1850" w14:paraId="4502B226" w14:textId="77777777">
      <w:pPr>
        <w:pStyle w:val="ListParagraph"/>
        <w:numPr>
          <w:ilvl w:val="0"/>
          <w:numId w:val="2"/>
        </w:numPr>
        <w:spacing w:after="0" w:line="240" w:lineRule="auto"/>
        <w:jc w:val="both"/>
        <w:rPr>
          <w:rFonts w:cstheme="minorHAnsi"/>
          <w:sz w:val="24"/>
          <w:szCs w:val="24"/>
        </w:rPr>
      </w:pPr>
      <w:r w:rsidRPr="00F74DFF">
        <w:rPr>
          <w:rFonts w:cstheme="minorHAnsi"/>
          <w:sz w:val="24"/>
          <w:szCs w:val="24"/>
        </w:rPr>
        <w:t>Welcome</w:t>
      </w:r>
    </w:p>
    <w:p w:rsidRPr="00CB1850" w:rsidR="00CB1850" w:rsidP="005E32F7" w:rsidRDefault="00160AD7" w14:paraId="66AC7562" w14:textId="2C62C7F9">
      <w:pPr>
        <w:pStyle w:val="ListParagraph"/>
        <w:numPr>
          <w:ilvl w:val="0"/>
          <w:numId w:val="2"/>
        </w:numPr>
        <w:spacing w:after="0" w:line="240" w:lineRule="auto"/>
        <w:jc w:val="both"/>
        <w:rPr>
          <w:rFonts w:cstheme="minorHAnsi"/>
          <w:sz w:val="24"/>
          <w:szCs w:val="24"/>
        </w:rPr>
      </w:pPr>
      <w:r w:rsidRPr="00F74DFF">
        <w:rPr>
          <w:rFonts w:cstheme="minorHAnsi"/>
          <w:sz w:val="24"/>
          <w:szCs w:val="24"/>
        </w:rPr>
        <w:t>Members present</w:t>
      </w:r>
      <w:r w:rsidR="00F74DFF">
        <w:rPr>
          <w:rFonts w:cstheme="minorHAnsi"/>
          <w:sz w:val="24"/>
          <w:szCs w:val="24"/>
        </w:rPr>
        <w:t>.</w:t>
      </w:r>
    </w:p>
    <w:p w:rsidRPr="003645E9" w:rsidR="00CB1850" w:rsidP="005E32F7" w:rsidRDefault="00CB1850" w14:paraId="1CEAC5DA" w14:textId="745CAEE8">
      <w:pPr>
        <w:pStyle w:val="ListParagraph"/>
        <w:numPr>
          <w:ilvl w:val="0"/>
          <w:numId w:val="2"/>
        </w:numPr>
        <w:spacing w:after="0" w:line="240" w:lineRule="auto"/>
        <w:jc w:val="both"/>
        <w:rPr>
          <w:rFonts w:cstheme="minorHAnsi"/>
          <w:sz w:val="24"/>
          <w:szCs w:val="24"/>
        </w:rPr>
      </w:pPr>
      <w:r w:rsidRPr="00F74DFF">
        <w:rPr>
          <w:rFonts w:cstheme="minorHAnsi"/>
          <w:sz w:val="24"/>
          <w:szCs w:val="24"/>
        </w:rPr>
        <w:t>Approval of agend</w:t>
      </w:r>
      <w:r w:rsidRPr="00F74DFF" w:rsidR="0099213A">
        <w:rPr>
          <w:rFonts w:cstheme="minorHAnsi"/>
          <w:sz w:val="24"/>
          <w:szCs w:val="24"/>
        </w:rPr>
        <w:t>a.</w:t>
      </w:r>
      <w:r w:rsidRPr="00F74DFF" w:rsidR="00C33839">
        <w:rPr>
          <w:rFonts w:cstheme="minorHAnsi"/>
          <w:sz w:val="24"/>
          <w:szCs w:val="24"/>
        </w:rPr>
        <w:t xml:space="preserve"> The agenda is approved.</w:t>
      </w:r>
    </w:p>
    <w:p w:rsidR="00EA2026" w:rsidP="005E32F7" w:rsidRDefault="003645E9" w14:paraId="3935C281" w14:textId="702526E8">
      <w:pPr>
        <w:pStyle w:val="ListParagraph"/>
        <w:numPr>
          <w:ilvl w:val="0"/>
          <w:numId w:val="2"/>
        </w:numPr>
        <w:spacing w:after="0" w:line="240" w:lineRule="auto"/>
        <w:jc w:val="both"/>
        <w:rPr>
          <w:rFonts w:cstheme="minorHAnsi"/>
          <w:sz w:val="24"/>
          <w:szCs w:val="24"/>
        </w:rPr>
      </w:pPr>
      <w:r>
        <w:rPr>
          <w:rFonts w:cstheme="minorHAnsi"/>
          <w:sz w:val="24"/>
          <w:szCs w:val="24"/>
        </w:rPr>
        <w:t>App</w:t>
      </w:r>
      <w:r w:rsidR="00B1489C">
        <w:rPr>
          <w:rFonts w:cstheme="minorHAnsi"/>
          <w:sz w:val="24"/>
          <w:szCs w:val="24"/>
        </w:rPr>
        <w:t>r</w:t>
      </w:r>
      <w:r w:rsidR="004A77C4">
        <w:rPr>
          <w:rFonts w:cstheme="minorHAnsi"/>
          <w:sz w:val="24"/>
          <w:szCs w:val="24"/>
        </w:rPr>
        <w:t>oval of Minutes IESC meeting 24</w:t>
      </w:r>
      <w:r w:rsidRPr="00F74DFF" w:rsidR="00EA2026">
        <w:rPr>
          <w:rFonts w:cstheme="minorHAnsi"/>
          <w:sz w:val="24"/>
          <w:szCs w:val="24"/>
        </w:rPr>
        <w:t>th</w:t>
      </w:r>
      <w:r w:rsidR="000106C6">
        <w:rPr>
          <w:rFonts w:cstheme="minorHAnsi"/>
          <w:sz w:val="24"/>
          <w:szCs w:val="24"/>
        </w:rPr>
        <w:t xml:space="preserve"> </w:t>
      </w:r>
      <w:r w:rsidR="00EC575B">
        <w:rPr>
          <w:rFonts w:cstheme="minorHAnsi"/>
          <w:sz w:val="24"/>
          <w:szCs w:val="24"/>
        </w:rPr>
        <w:t>Feb</w:t>
      </w:r>
      <w:r w:rsidR="00FB593C">
        <w:rPr>
          <w:rFonts w:cstheme="minorHAnsi"/>
          <w:sz w:val="24"/>
          <w:szCs w:val="24"/>
        </w:rPr>
        <w:t xml:space="preserve"> 2021</w:t>
      </w:r>
      <w:r w:rsidR="00EA2026">
        <w:rPr>
          <w:rFonts w:cstheme="minorHAnsi"/>
          <w:sz w:val="24"/>
          <w:szCs w:val="24"/>
        </w:rPr>
        <w:t>.</w:t>
      </w:r>
      <w:r w:rsidR="00C33839">
        <w:rPr>
          <w:rFonts w:cstheme="minorHAnsi"/>
          <w:sz w:val="24"/>
          <w:szCs w:val="24"/>
        </w:rPr>
        <w:t xml:space="preserve"> The minutes are approved.</w:t>
      </w:r>
    </w:p>
    <w:p w:rsidRPr="005E32F7" w:rsidR="005E32F7" w:rsidP="005E32F7" w:rsidRDefault="005E32F7" w14:paraId="5C529362" w14:textId="35828F8A">
      <w:pPr>
        <w:pStyle w:val="ListParagraph"/>
        <w:numPr>
          <w:ilvl w:val="0"/>
          <w:numId w:val="2"/>
        </w:numPr>
        <w:spacing w:after="0" w:line="240" w:lineRule="auto"/>
        <w:jc w:val="both"/>
        <w:rPr>
          <w:rFonts w:cstheme="minorHAnsi"/>
          <w:sz w:val="24"/>
          <w:szCs w:val="24"/>
        </w:rPr>
      </w:pPr>
      <w:r>
        <w:rPr>
          <w:rFonts w:cstheme="minorHAnsi"/>
          <w:sz w:val="24"/>
          <w:szCs w:val="24"/>
        </w:rPr>
        <w:t xml:space="preserve">Claudio notifies the committee members that the </w:t>
      </w:r>
      <w:r w:rsidRPr="00DC3268">
        <w:rPr>
          <w:rFonts w:cstheme="minorHAnsi"/>
          <w:b/>
          <w:sz w:val="24"/>
          <w:szCs w:val="24"/>
        </w:rPr>
        <w:t>service</w:t>
      </w:r>
      <w:r>
        <w:rPr>
          <w:rFonts w:cstheme="minorHAnsi"/>
          <w:sz w:val="24"/>
          <w:szCs w:val="24"/>
        </w:rPr>
        <w:t xml:space="preserve"> for the faculty participation </w:t>
      </w:r>
      <w:r>
        <w:rPr>
          <w:rFonts w:cstheme="minorHAnsi"/>
          <w:sz w:val="24"/>
          <w:szCs w:val="24"/>
        </w:rPr>
        <w:t>in the committee will count as half of a</w:t>
      </w:r>
      <w:r>
        <w:rPr>
          <w:rFonts w:cstheme="minorHAnsi"/>
          <w:sz w:val="24"/>
          <w:szCs w:val="24"/>
        </w:rPr>
        <w:t xml:space="preserve"> a standing committee of the Faculty Senate.</w:t>
      </w:r>
    </w:p>
    <w:p w:rsidR="004A77C4" w:rsidP="005E32F7" w:rsidRDefault="00F74DFF" w14:paraId="0A598F2C" w14:textId="57761F2D">
      <w:pPr>
        <w:pStyle w:val="ListParagraph"/>
        <w:numPr>
          <w:ilvl w:val="0"/>
          <w:numId w:val="2"/>
        </w:numPr>
        <w:spacing w:after="0" w:line="240" w:lineRule="auto"/>
        <w:jc w:val="both"/>
        <w:rPr>
          <w:rFonts w:cstheme="minorHAnsi"/>
          <w:sz w:val="24"/>
          <w:szCs w:val="24"/>
        </w:rPr>
      </w:pPr>
      <w:r w:rsidRPr="005E32F7">
        <w:rPr>
          <w:rFonts w:cstheme="minorHAnsi"/>
          <w:sz w:val="24"/>
          <w:szCs w:val="24"/>
        </w:rPr>
        <w:t xml:space="preserve">The edits to the </w:t>
      </w:r>
      <w:r w:rsidRPr="005E32F7">
        <w:rPr>
          <w:rFonts w:cstheme="minorHAnsi"/>
          <w:b/>
          <w:sz w:val="24"/>
          <w:szCs w:val="24"/>
        </w:rPr>
        <w:t>assessment website</w:t>
      </w:r>
      <w:r w:rsidRPr="005E32F7">
        <w:rPr>
          <w:rFonts w:cstheme="minorHAnsi"/>
          <w:sz w:val="24"/>
          <w:szCs w:val="24"/>
        </w:rPr>
        <w:t xml:space="preserve"> have been finalized. If the committee members have comments or desired edits they will send them to Olivia. Olivia will do another round of edits when she receives the comments.</w:t>
      </w:r>
    </w:p>
    <w:p w:rsidR="005E32F7" w:rsidP="005E32F7" w:rsidRDefault="004A77C4" w14:paraId="6B960BD0" w14:textId="77777777">
      <w:pPr>
        <w:pStyle w:val="ListParagraph"/>
        <w:numPr>
          <w:ilvl w:val="0"/>
          <w:numId w:val="2"/>
        </w:numPr>
        <w:spacing w:after="0" w:line="240" w:lineRule="auto"/>
        <w:jc w:val="both"/>
        <w:rPr>
          <w:rFonts w:cstheme="minorHAnsi"/>
          <w:sz w:val="24"/>
          <w:szCs w:val="24"/>
        </w:rPr>
      </w:pPr>
      <w:r w:rsidRPr="005E32F7">
        <w:rPr>
          <w:rFonts w:cstheme="minorHAnsi"/>
          <w:sz w:val="24"/>
          <w:szCs w:val="24"/>
        </w:rPr>
        <w:t xml:space="preserve">Has </w:t>
      </w:r>
      <w:r w:rsidRPr="00DC3268">
        <w:rPr>
          <w:rFonts w:cstheme="minorHAnsi"/>
          <w:b/>
          <w:sz w:val="24"/>
          <w:szCs w:val="24"/>
        </w:rPr>
        <w:t>CC</w:t>
      </w:r>
      <w:r w:rsidRPr="005E32F7">
        <w:rPr>
          <w:rFonts w:cstheme="minorHAnsi"/>
          <w:sz w:val="24"/>
          <w:szCs w:val="24"/>
        </w:rPr>
        <w:t xml:space="preserve"> discussed requesting </w:t>
      </w:r>
      <w:r w:rsidRPr="00DC3268">
        <w:rPr>
          <w:rFonts w:cstheme="minorHAnsi"/>
          <w:b/>
          <w:sz w:val="24"/>
          <w:szCs w:val="24"/>
        </w:rPr>
        <w:t>assessment methods and grading rubrics</w:t>
      </w:r>
      <w:r w:rsidRPr="005E32F7">
        <w:rPr>
          <w:rFonts w:cstheme="minorHAnsi"/>
          <w:sz w:val="24"/>
          <w:szCs w:val="24"/>
        </w:rPr>
        <w:t xml:space="preserve"> to the new proposal forms?</w:t>
      </w:r>
      <w:r w:rsidRPr="005E32F7" w:rsidR="00C33839">
        <w:rPr>
          <w:rFonts w:cstheme="minorHAnsi"/>
          <w:sz w:val="24"/>
          <w:szCs w:val="24"/>
        </w:rPr>
        <w:t xml:space="preserve"> The CC </w:t>
      </w:r>
      <w:r w:rsidRPr="005E32F7" w:rsidR="00F74DFF">
        <w:rPr>
          <w:rFonts w:cstheme="minorHAnsi"/>
          <w:sz w:val="24"/>
          <w:szCs w:val="24"/>
        </w:rPr>
        <w:t xml:space="preserve">has not been able to discuss this item in the past and </w:t>
      </w:r>
      <w:r w:rsidRPr="005E32F7" w:rsidR="00C33839">
        <w:rPr>
          <w:rFonts w:cstheme="minorHAnsi"/>
          <w:sz w:val="24"/>
          <w:szCs w:val="24"/>
        </w:rPr>
        <w:t xml:space="preserve">will not be able to discuss it </w:t>
      </w:r>
      <w:r w:rsidRPr="005E32F7" w:rsidR="00F74DFF">
        <w:rPr>
          <w:rFonts w:cstheme="minorHAnsi"/>
          <w:sz w:val="24"/>
          <w:szCs w:val="24"/>
        </w:rPr>
        <w:t>in the current week. Carla will keep it in the agenda</w:t>
      </w:r>
      <w:r w:rsidRPr="005E32F7" w:rsidR="005E32F7">
        <w:rPr>
          <w:rFonts w:cstheme="minorHAnsi"/>
          <w:sz w:val="24"/>
          <w:szCs w:val="24"/>
        </w:rPr>
        <w:t xml:space="preserve"> to discuss it in the future.</w:t>
      </w:r>
      <w:r w:rsidRPr="005E32F7" w:rsidR="00C33839">
        <w:rPr>
          <w:rFonts w:cstheme="minorHAnsi"/>
          <w:sz w:val="24"/>
          <w:szCs w:val="24"/>
        </w:rPr>
        <w:t xml:space="preserve"> </w:t>
      </w:r>
    </w:p>
    <w:p w:rsidR="005E32F7" w:rsidP="005E32F7" w:rsidRDefault="004A77C4" w14:paraId="11F0A26F" w14:textId="582FA24C">
      <w:pPr>
        <w:pStyle w:val="ListParagraph"/>
        <w:numPr>
          <w:ilvl w:val="0"/>
          <w:numId w:val="2"/>
        </w:numPr>
        <w:spacing w:after="0" w:line="240" w:lineRule="auto"/>
        <w:jc w:val="both"/>
        <w:rPr>
          <w:rFonts w:cstheme="minorHAnsi"/>
          <w:sz w:val="24"/>
          <w:szCs w:val="24"/>
        </w:rPr>
      </w:pPr>
      <w:r w:rsidRPr="005E32F7">
        <w:rPr>
          <w:rFonts w:cstheme="minorHAnsi"/>
          <w:sz w:val="24"/>
          <w:szCs w:val="24"/>
        </w:rPr>
        <w:t>“</w:t>
      </w:r>
      <w:r w:rsidRPr="00DC3268">
        <w:rPr>
          <w:rFonts w:cstheme="minorHAnsi"/>
          <w:b/>
          <w:sz w:val="24"/>
          <w:szCs w:val="24"/>
        </w:rPr>
        <w:t>How to guide</w:t>
      </w:r>
      <w:r w:rsidRPr="00DC3268" w:rsidR="005E32F7">
        <w:rPr>
          <w:rFonts w:cstheme="minorHAnsi"/>
          <w:b/>
          <w:sz w:val="24"/>
          <w:szCs w:val="24"/>
        </w:rPr>
        <w:t>s</w:t>
      </w:r>
      <w:r w:rsidRPr="005E32F7">
        <w:rPr>
          <w:rFonts w:cstheme="minorHAnsi"/>
          <w:sz w:val="24"/>
          <w:szCs w:val="24"/>
        </w:rPr>
        <w:t>”</w:t>
      </w:r>
      <w:r w:rsidR="005E32F7">
        <w:rPr>
          <w:rFonts w:cstheme="minorHAnsi"/>
          <w:sz w:val="24"/>
          <w:szCs w:val="24"/>
        </w:rPr>
        <w:t>:</w:t>
      </w:r>
      <w:r w:rsidRPr="005E32F7" w:rsidR="00C33839">
        <w:rPr>
          <w:rFonts w:cstheme="minorHAnsi"/>
          <w:sz w:val="24"/>
          <w:szCs w:val="24"/>
        </w:rPr>
        <w:t xml:space="preserve"> </w:t>
      </w:r>
      <w:r w:rsidR="005E32F7">
        <w:rPr>
          <w:rFonts w:cstheme="minorHAnsi"/>
          <w:sz w:val="24"/>
          <w:szCs w:val="24"/>
        </w:rPr>
        <w:t xml:space="preserve">The how to guides are two simple guidelines, one for faculty, and one for chairs. They describe the role of each of them in the assessment, deadlines, and they provide resources such as examples. </w:t>
      </w:r>
      <w:r w:rsidRPr="005E32F7" w:rsidR="00C33839">
        <w:rPr>
          <w:rFonts w:cstheme="minorHAnsi"/>
          <w:sz w:val="24"/>
          <w:szCs w:val="24"/>
        </w:rPr>
        <w:t>Olivia presents the</w:t>
      </w:r>
      <w:r w:rsidR="005E32F7">
        <w:rPr>
          <w:rFonts w:cstheme="minorHAnsi"/>
          <w:sz w:val="24"/>
          <w:szCs w:val="24"/>
        </w:rPr>
        <w:t xml:space="preserve"> first draft of the</w:t>
      </w:r>
      <w:r w:rsidRPr="005E32F7" w:rsidR="00C33839">
        <w:rPr>
          <w:rFonts w:cstheme="minorHAnsi"/>
          <w:sz w:val="24"/>
          <w:szCs w:val="24"/>
        </w:rPr>
        <w:t xml:space="preserve"> guides.</w:t>
      </w:r>
      <w:r w:rsidRPr="005E32F7" w:rsidR="005E32F7">
        <w:rPr>
          <w:rFonts w:cstheme="minorHAnsi"/>
          <w:sz w:val="24"/>
          <w:szCs w:val="24"/>
        </w:rPr>
        <w:t xml:space="preserve"> The guides raise discussions about:</w:t>
      </w:r>
    </w:p>
    <w:p w:rsidRPr="005E32F7" w:rsidR="005E32F7" w:rsidP="005E32F7" w:rsidRDefault="005E32F7" w14:paraId="367228AF" w14:textId="77777777">
      <w:pPr>
        <w:pStyle w:val="ListParagraph"/>
        <w:spacing w:after="0" w:line="240" w:lineRule="auto"/>
        <w:ind w:left="1080"/>
        <w:jc w:val="both"/>
        <w:rPr>
          <w:rFonts w:cstheme="minorHAnsi"/>
          <w:sz w:val="24"/>
          <w:szCs w:val="24"/>
        </w:rPr>
      </w:pPr>
    </w:p>
    <w:p w:rsidR="005E32F7" w:rsidP="005E32F7" w:rsidRDefault="005E32F7" w14:paraId="0BBCBA7A" w14:textId="3B768FC7">
      <w:pPr>
        <w:pStyle w:val="ListParagraph"/>
        <w:numPr>
          <w:ilvl w:val="0"/>
          <w:numId w:val="19"/>
        </w:numPr>
        <w:spacing w:after="0" w:line="240" w:lineRule="auto"/>
        <w:ind w:left="1386"/>
        <w:jc w:val="both"/>
        <w:rPr>
          <w:rFonts w:cstheme="minorHAnsi"/>
          <w:sz w:val="24"/>
          <w:szCs w:val="24"/>
        </w:rPr>
      </w:pPr>
      <w:r>
        <w:rPr>
          <w:rFonts w:cstheme="minorHAnsi"/>
          <w:sz w:val="24"/>
          <w:szCs w:val="24"/>
        </w:rPr>
        <w:t>T</w:t>
      </w:r>
      <w:r w:rsidRPr="005E32F7">
        <w:rPr>
          <w:rFonts w:cstheme="minorHAnsi"/>
          <w:sz w:val="24"/>
          <w:szCs w:val="24"/>
        </w:rPr>
        <w:t>he deadlines to submit course assessments</w:t>
      </w:r>
      <w:r>
        <w:rPr>
          <w:rFonts w:cstheme="minorHAnsi"/>
          <w:sz w:val="24"/>
          <w:szCs w:val="24"/>
        </w:rPr>
        <w:t>: the committee cannot tell faculty when to submit the forms. Claudio will present the suggested timeline (when grades are due) to the Council of Chairs for approval.</w:t>
      </w:r>
    </w:p>
    <w:p w:rsidR="005E32F7" w:rsidP="005E32F7" w:rsidRDefault="005E32F7" w14:paraId="29F23B7B" w14:textId="77777777">
      <w:pPr>
        <w:pStyle w:val="ListParagraph"/>
        <w:numPr>
          <w:ilvl w:val="0"/>
          <w:numId w:val="19"/>
        </w:numPr>
        <w:spacing w:after="0" w:line="240" w:lineRule="auto"/>
        <w:ind w:left="1386"/>
        <w:jc w:val="both"/>
        <w:rPr>
          <w:rFonts w:cstheme="minorHAnsi"/>
          <w:sz w:val="24"/>
          <w:szCs w:val="24"/>
        </w:rPr>
      </w:pPr>
      <w:r>
        <w:rPr>
          <w:rFonts w:cstheme="minorHAnsi"/>
          <w:sz w:val="24"/>
          <w:szCs w:val="24"/>
        </w:rPr>
        <w:t>T</w:t>
      </w:r>
      <w:r w:rsidRPr="005E32F7">
        <w:rPr>
          <w:rFonts w:cstheme="minorHAnsi"/>
          <w:sz w:val="24"/>
          <w:szCs w:val="24"/>
        </w:rPr>
        <w:t>he role of the committee in communicating to faculty</w:t>
      </w:r>
      <w:r>
        <w:rPr>
          <w:rFonts w:cstheme="minorHAnsi"/>
          <w:sz w:val="24"/>
          <w:szCs w:val="24"/>
        </w:rPr>
        <w:t>: currently, the chairs are the ones communicating to faculty about assessment. What should be the role of the committee?</w:t>
      </w:r>
    </w:p>
    <w:p w:rsidR="004A77C4" w:rsidP="005E32F7" w:rsidRDefault="005E32F7" w14:paraId="7458B980" w14:textId="24500C79">
      <w:pPr>
        <w:pStyle w:val="ListParagraph"/>
        <w:numPr>
          <w:ilvl w:val="0"/>
          <w:numId w:val="19"/>
        </w:numPr>
        <w:spacing w:after="0" w:line="240" w:lineRule="auto"/>
        <w:ind w:left="1386"/>
        <w:jc w:val="both"/>
        <w:rPr>
          <w:rFonts w:cstheme="minorHAnsi"/>
          <w:sz w:val="24"/>
          <w:szCs w:val="24"/>
        </w:rPr>
      </w:pPr>
      <w:r>
        <w:rPr>
          <w:rFonts w:cstheme="minorHAnsi"/>
          <w:sz w:val="24"/>
          <w:szCs w:val="24"/>
        </w:rPr>
        <w:t>Concerns about the load of assessment on faculty.</w:t>
      </w:r>
    </w:p>
    <w:p w:rsidRPr="005E32F7" w:rsidR="004A77C4" w:rsidP="004A77C4" w:rsidRDefault="005E32F7" w14:paraId="0FC6FF19" w14:textId="79453C3F">
      <w:pPr>
        <w:pStyle w:val="ListParagraph"/>
        <w:numPr>
          <w:ilvl w:val="0"/>
          <w:numId w:val="19"/>
        </w:numPr>
        <w:spacing w:after="0" w:line="240" w:lineRule="auto"/>
        <w:ind w:left="1386"/>
        <w:jc w:val="both"/>
        <w:rPr>
          <w:rFonts w:cstheme="minorHAnsi"/>
          <w:sz w:val="24"/>
          <w:szCs w:val="24"/>
        </w:rPr>
      </w:pPr>
      <w:r>
        <w:rPr>
          <w:rFonts w:cstheme="minorHAnsi"/>
          <w:sz w:val="24"/>
          <w:szCs w:val="24"/>
        </w:rPr>
        <w:t>Concerns abou</w:t>
      </w:r>
      <w:bookmarkStart w:name="_GoBack" w:id="0"/>
      <w:bookmarkEnd w:id="0"/>
      <w:r>
        <w:rPr>
          <w:rFonts w:cstheme="minorHAnsi"/>
          <w:sz w:val="24"/>
          <w:szCs w:val="24"/>
        </w:rPr>
        <w:t xml:space="preserve">t GLACC assessment. Some faculty think that the GLACC assessment is another load on faculty’s busy schedules. Christine clarifies that the GLACC learning outcomes are part of the course learning outcomes and should not be considered as a separate assessment. </w:t>
      </w:r>
      <w:r w:rsidRPr="005E32F7" w:rsidR="002648AF">
        <w:rPr>
          <w:rFonts w:cstheme="minorHAnsi"/>
          <w:sz w:val="24"/>
          <w:szCs w:val="24"/>
        </w:rPr>
        <w:t>Therefore, the faculty needs to submit the same matrix to the chair and the GLACC.</w:t>
      </w:r>
    </w:p>
    <w:p w:rsidR="000A7C49" w:rsidP="00160AD7" w:rsidRDefault="00DC3268" w14:paraId="7B9E2CF8" w14:textId="77777777">
      <w:pPr>
        <w:spacing w:after="0" w:line="240" w:lineRule="auto"/>
      </w:pPr>
    </w:p>
    <w:sectPr w:rsidR="000A7C4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F234D6"/>
    <w:multiLevelType w:val="hybridMultilevel"/>
    <w:tmpl w:val="D23CCFE2"/>
    <w:lvl w:ilvl="0" w:tplc="BB9ABB68">
      <w:start w:val="1"/>
      <w:numFmt w:val="decimal"/>
      <w:lvlText w:val="%1."/>
      <w:lvlJc w:val="left"/>
      <w:pPr>
        <w:ind w:left="774" w:hanging="414"/>
      </w:pPr>
      <w:rPr>
        <w:rFonts w:hint="default"/>
        <w:sz w:val="22"/>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BB685D"/>
    <w:multiLevelType w:val="hybridMultilevel"/>
    <w:tmpl w:val="F97A8092"/>
    <w:lvl w:ilvl="0" w:tplc="04090003">
      <w:start w:val="1"/>
      <w:numFmt w:val="bullet"/>
      <w:lvlText w:val="o"/>
      <w:lvlJc w:val="left"/>
      <w:pPr>
        <w:ind w:left="1224" w:hanging="414"/>
      </w:pPr>
      <w:rPr>
        <w:rFonts w:hint="default" w:ascii="Courier New" w:hAnsi="Courier New" w:cs="Courier New"/>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7" w15:restartNumberingAfterBreak="0">
    <w:nsid w:val="666A3635"/>
    <w:multiLevelType w:val="hybridMultilevel"/>
    <w:tmpl w:val="A1ACE9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5"/>
  </w:num>
  <w:num w:numId="8">
    <w:abstractNumId w:val="4"/>
  </w:num>
  <w:num w:numId="9">
    <w:abstractNumId w:val="8"/>
  </w:num>
  <w:num w:numId="10">
    <w:abstractNumId w:val="11"/>
  </w:num>
  <w:num w:numId="11">
    <w:abstractNumId w:val="16"/>
  </w:num>
  <w:num w:numId="12">
    <w:abstractNumId w:val="13"/>
  </w:num>
  <w:num w:numId="13">
    <w:abstractNumId w:val="14"/>
  </w:num>
  <w:num w:numId="14">
    <w:abstractNumId w:val="18"/>
  </w:num>
  <w:num w:numId="15">
    <w:abstractNumId w:val="1"/>
  </w:num>
  <w:num w:numId="16">
    <w:abstractNumId w:val="5"/>
  </w:num>
  <w:num w:numId="17">
    <w:abstractNumId w:val="2"/>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E662A"/>
    <w:rsid w:val="000E67CE"/>
    <w:rsid w:val="00112FB3"/>
    <w:rsid w:val="00160AD7"/>
    <w:rsid w:val="001A6035"/>
    <w:rsid w:val="001C463F"/>
    <w:rsid w:val="00217DFB"/>
    <w:rsid w:val="0026203D"/>
    <w:rsid w:val="002648AF"/>
    <w:rsid w:val="0028611E"/>
    <w:rsid w:val="003645E9"/>
    <w:rsid w:val="0037678D"/>
    <w:rsid w:val="00384C2D"/>
    <w:rsid w:val="004458FA"/>
    <w:rsid w:val="004A77C4"/>
    <w:rsid w:val="004B73EA"/>
    <w:rsid w:val="005669C2"/>
    <w:rsid w:val="005B7386"/>
    <w:rsid w:val="005E32F7"/>
    <w:rsid w:val="006146EF"/>
    <w:rsid w:val="00627403"/>
    <w:rsid w:val="00675CF3"/>
    <w:rsid w:val="006D3958"/>
    <w:rsid w:val="00730D36"/>
    <w:rsid w:val="0078029C"/>
    <w:rsid w:val="00824874"/>
    <w:rsid w:val="00833A76"/>
    <w:rsid w:val="00885D5C"/>
    <w:rsid w:val="008B7D1C"/>
    <w:rsid w:val="009421F0"/>
    <w:rsid w:val="0099213A"/>
    <w:rsid w:val="009B30A6"/>
    <w:rsid w:val="009B7E2B"/>
    <w:rsid w:val="00A14ADE"/>
    <w:rsid w:val="00A75F1C"/>
    <w:rsid w:val="00AD08AA"/>
    <w:rsid w:val="00B023D5"/>
    <w:rsid w:val="00B1489C"/>
    <w:rsid w:val="00B2622B"/>
    <w:rsid w:val="00BF4E47"/>
    <w:rsid w:val="00C1721D"/>
    <w:rsid w:val="00C238B1"/>
    <w:rsid w:val="00C33839"/>
    <w:rsid w:val="00C62BF0"/>
    <w:rsid w:val="00CB1850"/>
    <w:rsid w:val="00CF0F2D"/>
    <w:rsid w:val="00DC3268"/>
    <w:rsid w:val="00E06C78"/>
    <w:rsid w:val="00E26EEF"/>
    <w:rsid w:val="00E45785"/>
    <w:rsid w:val="00E67D87"/>
    <w:rsid w:val="00E80388"/>
    <w:rsid w:val="00EA2026"/>
    <w:rsid w:val="00EC575B"/>
    <w:rsid w:val="00F22985"/>
    <w:rsid w:val="00F74DFF"/>
    <w:rsid w:val="00FB593C"/>
    <w:rsid w:val="554148D9"/>
    <w:rsid w:val="585B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styleId="Heading1Char" w:customStyle="1">
    <w:name w:val="Heading 1 Char"/>
    <w:basedOn w:val="DefaultParagraphFont"/>
    <w:link w:val="Heading1"/>
    <w:uiPriority w:val="9"/>
    <w:rsid w:val="00AD08AA"/>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4" ma:contentTypeDescription="Create a new document." ma:contentTypeScope="" ma:versionID="625752b1b094855251e2705e7e39cd22">
  <xsd:schema xmlns:xsd="http://www.w3.org/2001/XMLSchema" xmlns:xs="http://www.w3.org/2001/XMLSchema" xmlns:p="http://schemas.microsoft.com/office/2006/metadata/properties" xmlns:ns2="40a834bf-af0b-4c37-a423-4fbe27075cce" targetNamespace="http://schemas.microsoft.com/office/2006/metadata/properties" ma:root="true" ma:fieldsID="476039544221f58190775e355033d3ab" ns2:_="">
    <xsd:import namespace="40a834bf-af0b-4c37-a423-4fbe27075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332CB-8F45-4842-8066-7175AF756D94}"/>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Claudio Piani</dc:creator>
  <keywords/>
  <dc:description/>
  <lastModifiedBy>Olivia Grobocopatel</lastModifiedBy>
  <revision>3</revision>
  <dcterms:created xsi:type="dcterms:W3CDTF">2021-03-10T10:58:00.0000000Z</dcterms:created>
  <dcterms:modified xsi:type="dcterms:W3CDTF">2021-05-31T14:32:13.6767285Z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