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5D4A8" w14:textId="754B57EA" w:rsidR="00540930" w:rsidRDefault="00540930" w:rsidP="00540930">
      <w:r>
        <w:t xml:space="preserve">Institutional Effectiveness Steering Committee </w:t>
      </w:r>
      <w:r w:rsidR="00EA4ABC">
        <w:t>2</w:t>
      </w:r>
      <w:r w:rsidR="00DD526C">
        <w:t>0</w:t>
      </w:r>
      <w:r w:rsidR="005E5EDE">
        <w:rPr>
          <w:vertAlign w:val="superscript"/>
        </w:rPr>
        <w:t>th</w:t>
      </w:r>
      <w:r w:rsidR="00EA4ABC">
        <w:t xml:space="preserve"> </w:t>
      </w:r>
      <w:r w:rsidR="005E5EDE">
        <w:t>November</w:t>
      </w:r>
      <w:r>
        <w:t xml:space="preserve"> 2023 meeting </w:t>
      </w:r>
      <w:proofErr w:type="spellStart"/>
      <w:r w:rsidR="00946CE0">
        <w:t>Miutes</w:t>
      </w:r>
      <w:proofErr w:type="spellEnd"/>
    </w:p>
    <w:p w14:paraId="5EFC01BA" w14:textId="648CB463" w:rsidR="00540930" w:rsidRPr="003D1AB2" w:rsidRDefault="00540930" w:rsidP="00540930">
      <w:pPr>
        <w:pStyle w:val="Subtitle"/>
        <w:rPr>
          <w:sz w:val="24"/>
          <w:szCs w:val="24"/>
        </w:rPr>
      </w:pPr>
      <w:r>
        <w:t>Members: Gail Hamilton, Manuel Caballer, Zarifa</w:t>
      </w:r>
      <w:r w:rsidR="00F17BDF">
        <w:t xml:space="preserve"> </w:t>
      </w:r>
      <w:r w:rsidR="00243B4C" w:rsidRPr="00243B4C">
        <w:t>Mirzayeva</w:t>
      </w:r>
      <w:r w:rsidR="00F17BDF">
        <w:t xml:space="preserve">, </w:t>
      </w:r>
      <w:r>
        <w:t>and Claudio Piani</w:t>
      </w:r>
    </w:p>
    <w:p w14:paraId="04DB2E77" w14:textId="77777777" w:rsidR="00540930" w:rsidRPr="00C15F3C" w:rsidRDefault="00540930" w:rsidP="00540930">
      <w:pPr>
        <w:pStyle w:val="ListParagraph"/>
        <w:numPr>
          <w:ilvl w:val="0"/>
          <w:numId w:val="2"/>
        </w:numPr>
        <w:spacing w:after="0" w:line="240" w:lineRule="auto"/>
        <w:ind w:left="360"/>
        <w:rPr>
          <w:rFonts w:cstheme="minorHAnsi"/>
        </w:rPr>
      </w:pPr>
      <w:r w:rsidRPr="00C15F3C">
        <w:rPr>
          <w:rFonts w:cstheme="minorHAnsi"/>
        </w:rPr>
        <w:t>Welcome members present (apologies).</w:t>
      </w:r>
    </w:p>
    <w:p w14:paraId="137646B4" w14:textId="3DE4C9B1" w:rsidR="00AE4184" w:rsidRDefault="00AE4184" w:rsidP="00540930">
      <w:pPr>
        <w:pStyle w:val="ListParagraph"/>
        <w:numPr>
          <w:ilvl w:val="0"/>
          <w:numId w:val="2"/>
        </w:numPr>
        <w:spacing w:after="0" w:line="240" w:lineRule="auto"/>
        <w:ind w:left="360"/>
        <w:rPr>
          <w:rFonts w:cstheme="minorHAnsi"/>
        </w:rPr>
      </w:pPr>
      <w:r>
        <w:rPr>
          <w:rFonts w:cstheme="minorHAnsi"/>
        </w:rPr>
        <w:t>Approval of minutes</w:t>
      </w:r>
      <w:r w:rsidR="00946CE0">
        <w:rPr>
          <w:rFonts w:cstheme="minorHAnsi"/>
        </w:rPr>
        <w:t xml:space="preserve"> from last meeting.</w:t>
      </w:r>
    </w:p>
    <w:p w14:paraId="1F3244BE" w14:textId="46AC9289" w:rsidR="00540930" w:rsidRDefault="00DD4105" w:rsidP="00540930">
      <w:pPr>
        <w:pStyle w:val="ListParagraph"/>
        <w:numPr>
          <w:ilvl w:val="0"/>
          <w:numId w:val="2"/>
        </w:numPr>
        <w:spacing w:after="0" w:line="240" w:lineRule="auto"/>
        <w:ind w:left="360"/>
        <w:rPr>
          <w:rFonts w:cstheme="minorHAnsi"/>
        </w:rPr>
      </w:pPr>
      <w:r>
        <w:rPr>
          <w:rFonts w:cstheme="minorHAnsi"/>
        </w:rPr>
        <w:t xml:space="preserve">Where are we with the revision of the Institutional Effectiveness process at AUP? </w:t>
      </w:r>
    </w:p>
    <w:p w14:paraId="2A1624E9" w14:textId="5DCFECF6" w:rsidR="00A711AE" w:rsidRDefault="00A711AE" w:rsidP="00A711AE">
      <w:pPr>
        <w:pStyle w:val="ListParagraph"/>
        <w:numPr>
          <w:ilvl w:val="1"/>
          <w:numId w:val="2"/>
        </w:numPr>
        <w:spacing w:after="0" w:line="240" w:lineRule="auto"/>
        <w:rPr>
          <w:rFonts w:cstheme="minorHAnsi"/>
        </w:rPr>
      </w:pPr>
      <w:proofErr w:type="gramStart"/>
      <w:r>
        <w:rPr>
          <w:rFonts w:cstheme="minorHAnsi"/>
        </w:rPr>
        <w:t>New</w:t>
      </w:r>
      <w:proofErr w:type="gramEnd"/>
      <w:r>
        <w:rPr>
          <w:rFonts w:cstheme="minorHAnsi"/>
        </w:rPr>
        <w:t xml:space="preserve"> </w:t>
      </w:r>
      <w:r w:rsidR="00BE70FB">
        <w:rPr>
          <w:rFonts w:cstheme="minorHAnsi"/>
        </w:rPr>
        <w:t>t</w:t>
      </w:r>
      <w:r>
        <w:rPr>
          <w:rFonts w:cstheme="minorHAnsi"/>
        </w:rPr>
        <w:t xml:space="preserve">emplate for Departmental Assessment </w:t>
      </w:r>
      <w:r w:rsidR="00DD526C">
        <w:rPr>
          <w:rFonts w:cstheme="minorHAnsi"/>
        </w:rPr>
        <w:t>is Done</w:t>
      </w:r>
      <w:r w:rsidR="00A26CFD">
        <w:rPr>
          <w:rFonts w:cstheme="minorHAnsi"/>
        </w:rPr>
        <w:t xml:space="preserve">: We will not present it to faculty, just to chairs in </w:t>
      </w:r>
      <w:r w:rsidR="00E6254A">
        <w:rPr>
          <w:rFonts w:cstheme="minorHAnsi"/>
        </w:rPr>
        <w:t xml:space="preserve">the first 2024 council. We should also inform them at that time of the use of section I (overview of the year, goes to the Institutional Effectiveness Report </w:t>
      </w:r>
      <w:r w:rsidR="00A14B2A">
        <w:rPr>
          <w:rFonts w:cstheme="minorHAnsi"/>
        </w:rPr>
        <w:t>which is presented the Board of Trustees in January</w:t>
      </w:r>
      <w:r w:rsidR="00E6254A">
        <w:rPr>
          <w:rFonts w:cstheme="minorHAnsi"/>
        </w:rPr>
        <w:t xml:space="preserve">), section VI </w:t>
      </w:r>
      <w:r w:rsidR="00A14B2A">
        <w:rPr>
          <w:rFonts w:cstheme="minorHAnsi"/>
        </w:rPr>
        <w:t xml:space="preserve">(requested resources other than hires, which are all collated and passed on to the Ledership Team in September). </w:t>
      </w:r>
    </w:p>
    <w:p w14:paraId="4DA23CD1" w14:textId="5BCFE84B" w:rsidR="00A711AE" w:rsidRDefault="00B114EA" w:rsidP="00A711AE">
      <w:pPr>
        <w:pStyle w:val="ListParagraph"/>
        <w:numPr>
          <w:ilvl w:val="1"/>
          <w:numId w:val="2"/>
        </w:numPr>
        <w:spacing w:after="0" w:line="240" w:lineRule="auto"/>
        <w:rPr>
          <w:rFonts w:cstheme="minorHAnsi"/>
        </w:rPr>
      </w:pPr>
      <w:r>
        <w:rPr>
          <w:rFonts w:cstheme="minorHAnsi"/>
        </w:rPr>
        <w:t>We just asked Kilian again</w:t>
      </w:r>
      <w:r w:rsidR="00DD526C">
        <w:rPr>
          <w:rFonts w:cstheme="minorHAnsi"/>
        </w:rPr>
        <w:t xml:space="preserve"> (I asked again, for the third time, at 12:10 today)</w:t>
      </w:r>
      <w:r>
        <w:rPr>
          <w:rFonts w:cstheme="minorHAnsi"/>
        </w:rPr>
        <w:t>.</w:t>
      </w:r>
      <w:r w:rsidR="00A14B2A">
        <w:rPr>
          <w:rFonts w:cstheme="minorHAnsi"/>
        </w:rPr>
        <w:t xml:space="preserve"> Kilian got back to be late I the afternoon and promised </w:t>
      </w:r>
      <w:proofErr w:type="gramStart"/>
      <w:r w:rsidR="005A4DAE">
        <w:rPr>
          <w:rFonts w:cstheme="minorHAnsi"/>
        </w:rPr>
        <w:t>get</w:t>
      </w:r>
      <w:proofErr w:type="gramEnd"/>
      <w:r w:rsidR="005A4DAE">
        <w:rPr>
          <w:rFonts w:cstheme="minorHAnsi"/>
        </w:rPr>
        <w:t xml:space="preserve"> it done by tomorrow. </w:t>
      </w:r>
    </w:p>
    <w:p w14:paraId="43AB403F" w14:textId="05F49F5A" w:rsidR="005E5EDE" w:rsidRPr="005E5EDE" w:rsidRDefault="00B114EA" w:rsidP="005E5EDE">
      <w:pPr>
        <w:pStyle w:val="ListParagraph"/>
        <w:numPr>
          <w:ilvl w:val="0"/>
          <w:numId w:val="2"/>
        </w:numPr>
        <w:spacing w:after="0" w:line="240" w:lineRule="auto"/>
        <w:ind w:left="360"/>
        <w:rPr>
          <w:rFonts w:cstheme="minorHAnsi"/>
        </w:rPr>
      </w:pPr>
      <w:r>
        <w:rPr>
          <w:rFonts w:cstheme="minorHAnsi"/>
        </w:rPr>
        <w:t>Assessment of Assessment</w:t>
      </w:r>
      <w:r w:rsidR="00DD526C">
        <w:rPr>
          <w:rFonts w:cstheme="minorHAnsi"/>
        </w:rPr>
        <w:t xml:space="preserve">: Manuel sent me his </w:t>
      </w:r>
      <w:r w:rsidR="006D617B">
        <w:rPr>
          <w:rFonts w:cstheme="minorHAnsi"/>
        </w:rPr>
        <w:t>confirmation</w:t>
      </w:r>
      <w:r w:rsidR="005A4DAE">
        <w:rPr>
          <w:rFonts w:cstheme="minorHAnsi"/>
        </w:rPr>
        <w:t xml:space="preserve"> (</w:t>
      </w:r>
      <w:r w:rsidR="00B97927">
        <w:rPr>
          <w:rFonts w:cstheme="minorHAnsi"/>
        </w:rPr>
        <w:t>see appendix)</w:t>
      </w:r>
      <w:r w:rsidR="006D617B">
        <w:rPr>
          <w:rFonts w:cstheme="minorHAnsi"/>
        </w:rPr>
        <w:t>.</w:t>
      </w:r>
      <w:r w:rsidR="005A4DAE">
        <w:rPr>
          <w:rFonts w:cstheme="minorHAnsi"/>
        </w:rPr>
        <w:t xml:space="preserve"> </w:t>
      </w:r>
    </w:p>
    <w:p w14:paraId="4B1054B8" w14:textId="3CD25D99" w:rsidR="001208D0" w:rsidRDefault="001208D0" w:rsidP="00540930">
      <w:pPr>
        <w:pStyle w:val="ListParagraph"/>
        <w:numPr>
          <w:ilvl w:val="0"/>
          <w:numId w:val="2"/>
        </w:numPr>
        <w:spacing w:after="0" w:line="240" w:lineRule="auto"/>
        <w:ind w:left="360"/>
        <w:rPr>
          <w:rFonts w:cstheme="minorHAnsi"/>
        </w:rPr>
      </w:pPr>
      <w:r>
        <w:rPr>
          <w:rFonts w:cstheme="minorHAnsi"/>
        </w:rPr>
        <w:t xml:space="preserve">Gail to chair the </w:t>
      </w:r>
      <w:proofErr w:type="gramStart"/>
      <w:r>
        <w:rPr>
          <w:rFonts w:cstheme="minorHAnsi"/>
        </w:rPr>
        <w:t>5</w:t>
      </w:r>
      <w:r w:rsidRPr="001208D0">
        <w:rPr>
          <w:rFonts w:cstheme="minorHAnsi"/>
          <w:vertAlign w:val="superscript"/>
        </w:rPr>
        <w:t>th</w:t>
      </w:r>
      <w:proofErr w:type="gramEnd"/>
      <w:r>
        <w:rPr>
          <w:rFonts w:cstheme="minorHAnsi"/>
        </w:rPr>
        <w:t xml:space="preserve"> Dec. meeting on accreditation </w:t>
      </w:r>
      <w:r w:rsidR="00055570">
        <w:rPr>
          <w:rFonts w:cstheme="minorHAnsi"/>
        </w:rPr>
        <w:t>software</w:t>
      </w:r>
      <w:r w:rsidR="00867EBD">
        <w:rPr>
          <w:rFonts w:cstheme="minorHAnsi"/>
        </w:rPr>
        <w:t xml:space="preserve">: This is fine but we will have to touch base </w:t>
      </w:r>
      <w:r w:rsidR="006B16B0">
        <w:rPr>
          <w:rFonts w:cstheme="minorHAnsi"/>
        </w:rPr>
        <w:t xml:space="preserve">this week or next. </w:t>
      </w:r>
      <w:proofErr w:type="gramStart"/>
      <w:r w:rsidR="006B16B0">
        <w:rPr>
          <w:rFonts w:cstheme="minorHAnsi"/>
        </w:rPr>
        <w:t>Also</w:t>
      </w:r>
      <w:proofErr w:type="gramEnd"/>
      <w:r w:rsidR="006B16B0">
        <w:rPr>
          <w:rFonts w:cstheme="minorHAnsi"/>
        </w:rPr>
        <w:t xml:space="preserve"> we need to discuss other aspects of the SIS implementation plan.</w:t>
      </w:r>
    </w:p>
    <w:p w14:paraId="3328B6FE" w14:textId="7C7C1210" w:rsidR="00055570" w:rsidRDefault="00055570" w:rsidP="00540930">
      <w:pPr>
        <w:pStyle w:val="ListParagraph"/>
        <w:numPr>
          <w:ilvl w:val="0"/>
          <w:numId w:val="2"/>
        </w:numPr>
        <w:spacing w:after="0" w:line="240" w:lineRule="auto"/>
        <w:ind w:left="360"/>
        <w:rPr>
          <w:rFonts w:cstheme="minorHAnsi"/>
        </w:rPr>
      </w:pPr>
      <w:r>
        <w:rPr>
          <w:rFonts w:cstheme="minorHAnsi"/>
        </w:rPr>
        <w:t>MSCHE request for SIR, due on Dec. 13</w:t>
      </w:r>
      <w:r w:rsidRPr="00055570">
        <w:rPr>
          <w:rFonts w:cstheme="minorHAnsi"/>
          <w:vertAlign w:val="superscript"/>
        </w:rPr>
        <w:t>th</w:t>
      </w:r>
      <w:r>
        <w:rPr>
          <w:rFonts w:cstheme="minorHAnsi"/>
        </w:rPr>
        <w:t xml:space="preserve">. Volunteers to </w:t>
      </w:r>
      <w:r w:rsidR="00B62FAB">
        <w:rPr>
          <w:rFonts w:cstheme="minorHAnsi"/>
        </w:rPr>
        <w:t>proofread.</w:t>
      </w:r>
      <w:r w:rsidR="006B16B0">
        <w:rPr>
          <w:rFonts w:cstheme="minorHAnsi"/>
        </w:rPr>
        <w:t>: Claudio is to pass this along to all IECS members for their input and enjoyment.</w:t>
      </w:r>
    </w:p>
    <w:p w14:paraId="1F4787C5" w14:textId="77777777" w:rsidR="00B97927" w:rsidRDefault="00B97927" w:rsidP="00B97927">
      <w:pPr>
        <w:spacing w:after="0" w:line="240" w:lineRule="auto"/>
        <w:rPr>
          <w:rFonts w:cstheme="minorHAnsi"/>
        </w:rPr>
      </w:pPr>
    </w:p>
    <w:p w14:paraId="43E33F51" w14:textId="77777777" w:rsidR="00B97927" w:rsidRDefault="00B97927" w:rsidP="00B97927">
      <w:pPr>
        <w:spacing w:after="0" w:line="240" w:lineRule="auto"/>
        <w:rPr>
          <w:rFonts w:cstheme="minorHAnsi"/>
        </w:rPr>
      </w:pPr>
    </w:p>
    <w:p w14:paraId="3E2F50C9" w14:textId="77777777" w:rsidR="00B97927" w:rsidRDefault="00B97927" w:rsidP="00B97927">
      <w:pPr>
        <w:spacing w:after="0" w:line="240" w:lineRule="auto"/>
        <w:rPr>
          <w:rFonts w:cstheme="minorHAnsi"/>
        </w:rPr>
      </w:pPr>
    </w:p>
    <w:p w14:paraId="4DFD664A" w14:textId="0D4A149B" w:rsidR="00B97927" w:rsidRDefault="00B97927">
      <w:pPr>
        <w:rPr>
          <w:rFonts w:cstheme="minorHAnsi"/>
        </w:rPr>
      </w:pPr>
      <w:r>
        <w:rPr>
          <w:rFonts w:cstheme="minorHAnsi"/>
        </w:rPr>
        <w:br w:type="page"/>
      </w:r>
    </w:p>
    <w:p w14:paraId="6E052B1D" w14:textId="7D34BDD1" w:rsidR="00B97927" w:rsidRDefault="00B97927" w:rsidP="00B97927">
      <w:pPr>
        <w:spacing w:after="0" w:line="240" w:lineRule="auto"/>
        <w:rPr>
          <w:rFonts w:cstheme="minorHAnsi"/>
        </w:rPr>
      </w:pPr>
      <w:r>
        <w:rPr>
          <w:rFonts w:cstheme="minorHAnsi"/>
        </w:rPr>
        <w:lastRenderedPageBreak/>
        <w:t>Appendix A Assessment of Assessment results.</w:t>
      </w:r>
    </w:p>
    <w:p w14:paraId="3193A73C" w14:textId="77777777" w:rsidR="00E9394D" w:rsidRPr="00C54E85" w:rsidRDefault="00E9394D" w:rsidP="00E9394D">
      <w:pPr>
        <w:pStyle w:val="Heading1"/>
      </w:pPr>
      <w:bookmarkStart w:id="0" w:name="_Toc73102573"/>
      <w:bookmarkStart w:id="1" w:name="_Toc80278735"/>
      <w:r w:rsidRPr="00C54E85">
        <w:t>Assessment of Assessment</w:t>
      </w:r>
      <w:bookmarkEnd w:id="0"/>
      <w:r w:rsidRPr="00C54E85">
        <w:t xml:space="preserve"> </w:t>
      </w:r>
      <w:r>
        <w:t xml:space="preserve">of </w:t>
      </w:r>
      <w:bookmarkEnd w:id="1"/>
      <w:r>
        <w:t>Administrative Unit Effectiveness</w:t>
      </w:r>
    </w:p>
    <w:sdt>
      <w:sdtPr>
        <w:rPr>
          <w:rFonts w:asciiTheme="minorHAnsi" w:eastAsiaTheme="minorHAnsi" w:hAnsiTheme="minorHAnsi" w:cstheme="minorBidi"/>
          <w:color w:val="auto"/>
          <w:sz w:val="22"/>
          <w:szCs w:val="22"/>
          <w:lang w:val="it-IT"/>
        </w:rPr>
        <w:id w:val="1334578113"/>
        <w:docPartObj>
          <w:docPartGallery w:val="Table of Contents"/>
          <w:docPartUnique/>
        </w:docPartObj>
      </w:sdtPr>
      <w:sdtEndPr>
        <w:rPr>
          <w:b/>
          <w:bCs/>
          <w:lang w:val="en-US"/>
        </w:rPr>
      </w:sdtEndPr>
      <w:sdtContent>
        <w:p w14:paraId="0883674A" w14:textId="77777777" w:rsidR="00E9394D" w:rsidRDefault="00E9394D" w:rsidP="00E9394D">
          <w:pPr>
            <w:pStyle w:val="TOCHeading"/>
            <w:rPr>
              <w:noProof/>
            </w:rPr>
          </w:pPr>
          <w:r w:rsidRPr="00C54E85">
            <w:t>Contents</w:t>
          </w:r>
          <w:r w:rsidRPr="00C54E85">
            <w:rPr>
              <w:b/>
              <w:bCs/>
            </w:rPr>
            <w:fldChar w:fldCharType="begin"/>
          </w:r>
          <w:r w:rsidRPr="00C54E85">
            <w:rPr>
              <w:b/>
              <w:bCs/>
            </w:rPr>
            <w:instrText xml:space="preserve"> TOC \o "1-3" \h \z \u </w:instrText>
          </w:r>
          <w:r w:rsidRPr="00C54E85">
            <w:rPr>
              <w:b/>
              <w:bCs/>
            </w:rPr>
            <w:fldChar w:fldCharType="separate"/>
          </w:r>
        </w:p>
        <w:p w14:paraId="341E4817" w14:textId="77777777" w:rsidR="00E9394D" w:rsidRDefault="00E9394D" w:rsidP="00E9394D">
          <w:pPr>
            <w:pStyle w:val="TOC1"/>
            <w:tabs>
              <w:tab w:val="right" w:leader="dot" w:pos="9710"/>
            </w:tabs>
            <w:rPr>
              <w:rFonts w:eastAsiaTheme="minorEastAsia"/>
              <w:noProof/>
              <w:lang w:val="en-US"/>
            </w:rPr>
          </w:pPr>
          <w:hyperlink w:anchor="_Toc80278735" w:history="1">
            <w:r w:rsidRPr="002440F3">
              <w:rPr>
                <w:rStyle w:val="Hyperlink"/>
                <w:noProof/>
              </w:rPr>
              <w:t>Assessment of Assessment of Student Learning</w:t>
            </w:r>
            <w:r>
              <w:rPr>
                <w:noProof/>
                <w:webHidden/>
              </w:rPr>
              <w:tab/>
            </w:r>
            <w:r>
              <w:rPr>
                <w:noProof/>
                <w:webHidden/>
              </w:rPr>
              <w:fldChar w:fldCharType="begin"/>
            </w:r>
            <w:r>
              <w:rPr>
                <w:noProof/>
                <w:webHidden/>
              </w:rPr>
              <w:instrText xml:space="preserve"> PAGEREF _Toc80278735 \h </w:instrText>
            </w:r>
            <w:r>
              <w:rPr>
                <w:noProof/>
                <w:webHidden/>
              </w:rPr>
            </w:r>
            <w:r>
              <w:rPr>
                <w:noProof/>
                <w:webHidden/>
              </w:rPr>
              <w:fldChar w:fldCharType="separate"/>
            </w:r>
            <w:r>
              <w:rPr>
                <w:noProof/>
                <w:webHidden/>
              </w:rPr>
              <w:t>1</w:t>
            </w:r>
            <w:r>
              <w:rPr>
                <w:noProof/>
                <w:webHidden/>
              </w:rPr>
              <w:fldChar w:fldCharType="end"/>
            </w:r>
          </w:hyperlink>
        </w:p>
        <w:p w14:paraId="08C07BC4" w14:textId="77777777" w:rsidR="00E9394D" w:rsidRDefault="00E9394D" w:rsidP="00E9394D">
          <w:pPr>
            <w:pStyle w:val="TOC2"/>
            <w:tabs>
              <w:tab w:val="left" w:pos="660"/>
              <w:tab w:val="right" w:leader="dot" w:pos="9710"/>
            </w:tabs>
            <w:rPr>
              <w:rFonts w:eastAsiaTheme="minorEastAsia"/>
              <w:noProof/>
              <w:lang w:val="en-US"/>
            </w:rPr>
          </w:pPr>
          <w:hyperlink w:anchor="_Toc80278736" w:history="1">
            <w:r w:rsidRPr="002440F3">
              <w:rPr>
                <w:rStyle w:val="Hyperlink"/>
                <w:noProof/>
                <w:lang w:val="en-US"/>
              </w:rPr>
              <w:t>1.</w:t>
            </w:r>
            <w:r>
              <w:rPr>
                <w:rFonts w:eastAsiaTheme="minorEastAsia"/>
                <w:noProof/>
                <w:lang w:val="en-US"/>
              </w:rPr>
              <w:tab/>
            </w:r>
            <w:r w:rsidRPr="002440F3">
              <w:rPr>
                <w:rStyle w:val="Hyperlink"/>
                <w:noProof/>
                <w:lang w:val="en-US"/>
              </w:rPr>
              <w:t>Assessment results for individual Units</w:t>
            </w:r>
            <w:r>
              <w:rPr>
                <w:noProof/>
                <w:webHidden/>
              </w:rPr>
              <w:tab/>
            </w:r>
            <w:r>
              <w:rPr>
                <w:noProof/>
                <w:webHidden/>
              </w:rPr>
              <w:fldChar w:fldCharType="begin"/>
            </w:r>
            <w:r>
              <w:rPr>
                <w:noProof/>
                <w:webHidden/>
              </w:rPr>
              <w:instrText xml:space="preserve"> PAGEREF _Toc80278736 \h </w:instrText>
            </w:r>
            <w:r>
              <w:rPr>
                <w:noProof/>
                <w:webHidden/>
              </w:rPr>
            </w:r>
            <w:r>
              <w:rPr>
                <w:noProof/>
                <w:webHidden/>
              </w:rPr>
              <w:fldChar w:fldCharType="separate"/>
            </w:r>
            <w:r>
              <w:rPr>
                <w:noProof/>
                <w:webHidden/>
              </w:rPr>
              <w:t>1</w:t>
            </w:r>
            <w:r>
              <w:rPr>
                <w:noProof/>
                <w:webHidden/>
              </w:rPr>
              <w:fldChar w:fldCharType="end"/>
            </w:r>
          </w:hyperlink>
        </w:p>
        <w:p w14:paraId="5B58C6C6" w14:textId="77777777" w:rsidR="00E9394D" w:rsidRDefault="00E9394D" w:rsidP="00E9394D">
          <w:pPr>
            <w:pStyle w:val="TOC2"/>
            <w:tabs>
              <w:tab w:val="left" w:pos="660"/>
              <w:tab w:val="right" w:leader="dot" w:pos="9710"/>
            </w:tabs>
            <w:rPr>
              <w:rFonts w:eastAsiaTheme="minorEastAsia"/>
              <w:noProof/>
              <w:lang w:val="en-US"/>
            </w:rPr>
          </w:pPr>
          <w:hyperlink w:anchor="_Toc80278737" w:history="1">
            <w:r w:rsidRPr="002440F3">
              <w:rPr>
                <w:rStyle w:val="Hyperlink"/>
                <w:noProof/>
              </w:rPr>
              <w:t>2.</w:t>
            </w:r>
            <w:r>
              <w:rPr>
                <w:rFonts w:eastAsiaTheme="minorEastAsia"/>
                <w:noProof/>
                <w:lang w:val="en-US"/>
              </w:rPr>
              <w:tab/>
            </w:r>
            <w:r w:rsidRPr="002440F3">
              <w:rPr>
                <w:rStyle w:val="Hyperlink"/>
                <w:noProof/>
              </w:rPr>
              <w:t>Summary of assessment of assessment of administrtaive units.</w:t>
            </w:r>
            <w:r>
              <w:rPr>
                <w:noProof/>
                <w:webHidden/>
              </w:rPr>
              <w:tab/>
            </w:r>
            <w:r>
              <w:rPr>
                <w:noProof/>
                <w:webHidden/>
              </w:rPr>
              <w:fldChar w:fldCharType="begin"/>
            </w:r>
            <w:r>
              <w:rPr>
                <w:noProof/>
                <w:webHidden/>
              </w:rPr>
              <w:instrText xml:space="preserve"> PAGEREF _Toc80278737 \h </w:instrText>
            </w:r>
            <w:r>
              <w:rPr>
                <w:noProof/>
                <w:webHidden/>
              </w:rPr>
            </w:r>
            <w:r>
              <w:rPr>
                <w:noProof/>
                <w:webHidden/>
              </w:rPr>
              <w:fldChar w:fldCharType="separate"/>
            </w:r>
            <w:r>
              <w:rPr>
                <w:noProof/>
                <w:webHidden/>
              </w:rPr>
              <w:t>6</w:t>
            </w:r>
            <w:r>
              <w:rPr>
                <w:noProof/>
                <w:webHidden/>
              </w:rPr>
              <w:fldChar w:fldCharType="end"/>
            </w:r>
          </w:hyperlink>
        </w:p>
        <w:p w14:paraId="77CE7916" w14:textId="77777777" w:rsidR="00E9394D" w:rsidRDefault="00E9394D" w:rsidP="00E9394D">
          <w:pPr>
            <w:pStyle w:val="TOC2"/>
            <w:tabs>
              <w:tab w:val="left" w:pos="660"/>
              <w:tab w:val="right" w:leader="dot" w:pos="9710"/>
            </w:tabs>
            <w:rPr>
              <w:rFonts w:eastAsiaTheme="minorEastAsia"/>
              <w:noProof/>
              <w:lang w:val="en-US"/>
            </w:rPr>
          </w:pPr>
          <w:hyperlink w:anchor="_Toc80278738" w:history="1">
            <w:r w:rsidRPr="002440F3">
              <w:rPr>
                <w:rStyle w:val="Hyperlink"/>
                <w:noProof/>
                <w:lang w:val="en-US"/>
              </w:rPr>
              <w:t>3.</w:t>
            </w:r>
            <w:r>
              <w:rPr>
                <w:rFonts w:eastAsiaTheme="minorEastAsia"/>
                <w:noProof/>
                <w:lang w:val="en-US"/>
              </w:rPr>
              <w:tab/>
            </w:r>
            <w:r w:rsidRPr="002440F3">
              <w:rPr>
                <w:rStyle w:val="Hyperlink"/>
                <w:noProof/>
                <w:lang w:val="en-US"/>
              </w:rPr>
              <w:t xml:space="preserve">Assessment Rubric for </w:t>
            </w:r>
            <w:r w:rsidRPr="002440F3">
              <w:rPr>
                <w:rStyle w:val="Hyperlink"/>
                <w:noProof/>
              </w:rPr>
              <w:t>Administrative Unit</w:t>
            </w:r>
            <w:r w:rsidRPr="002440F3">
              <w:rPr>
                <w:rStyle w:val="Hyperlink"/>
                <w:noProof/>
                <w:lang w:val="en-US"/>
              </w:rPr>
              <w:t xml:space="preserve"> Assessment</w:t>
            </w:r>
            <w:r>
              <w:rPr>
                <w:noProof/>
                <w:webHidden/>
              </w:rPr>
              <w:tab/>
            </w:r>
            <w:r>
              <w:rPr>
                <w:noProof/>
                <w:webHidden/>
              </w:rPr>
              <w:fldChar w:fldCharType="begin"/>
            </w:r>
            <w:r>
              <w:rPr>
                <w:noProof/>
                <w:webHidden/>
              </w:rPr>
              <w:instrText xml:space="preserve"> PAGEREF _Toc80278738 \h </w:instrText>
            </w:r>
            <w:r>
              <w:rPr>
                <w:noProof/>
                <w:webHidden/>
              </w:rPr>
            </w:r>
            <w:r>
              <w:rPr>
                <w:noProof/>
                <w:webHidden/>
              </w:rPr>
              <w:fldChar w:fldCharType="separate"/>
            </w:r>
            <w:r>
              <w:rPr>
                <w:noProof/>
                <w:webHidden/>
              </w:rPr>
              <w:t>7</w:t>
            </w:r>
            <w:r>
              <w:rPr>
                <w:noProof/>
                <w:webHidden/>
              </w:rPr>
              <w:fldChar w:fldCharType="end"/>
            </w:r>
          </w:hyperlink>
        </w:p>
        <w:p w14:paraId="4708350E" w14:textId="77777777" w:rsidR="00E9394D" w:rsidRPr="00C54E85" w:rsidRDefault="00E9394D" w:rsidP="00E9394D">
          <w:r w:rsidRPr="00C54E85">
            <w:rPr>
              <w:b/>
              <w:bCs/>
            </w:rPr>
            <w:fldChar w:fldCharType="end"/>
          </w:r>
        </w:p>
      </w:sdtContent>
    </w:sdt>
    <w:p w14:paraId="20E841DD" w14:textId="77777777" w:rsidR="00E9394D" w:rsidRPr="00C54E85" w:rsidRDefault="00E9394D" w:rsidP="00E9394D">
      <w:pPr>
        <w:pStyle w:val="Heading2"/>
        <w:numPr>
          <w:ilvl w:val="0"/>
          <w:numId w:val="12"/>
        </w:numPr>
        <w:tabs>
          <w:tab w:val="num" w:pos="360"/>
        </w:tabs>
        <w:ind w:left="0" w:firstLine="0"/>
        <w:rPr>
          <w:lang w:val="en-US"/>
        </w:rPr>
      </w:pPr>
      <w:bookmarkStart w:id="2" w:name="_Toc80278736"/>
      <w:r w:rsidRPr="00C54E85">
        <w:rPr>
          <w:lang w:val="en-US"/>
        </w:rPr>
        <w:t xml:space="preserve">Assessment results for individual </w:t>
      </w:r>
      <w:r>
        <w:rPr>
          <w:lang w:val="en-US"/>
        </w:rPr>
        <w:t>Units</w:t>
      </w:r>
      <w:bookmarkEnd w:id="2"/>
    </w:p>
    <w:p w14:paraId="093384B8" w14:textId="77777777" w:rsidR="00E9394D" w:rsidRPr="00C54E85" w:rsidRDefault="00E9394D" w:rsidP="00E9394D"/>
    <w:p w14:paraId="18773A9F" w14:textId="77777777" w:rsidR="00E9394D" w:rsidRDefault="00E9394D" w:rsidP="00E9394D">
      <w:r w:rsidRPr="00C54E85">
        <w:t xml:space="preserve">Below are the results of applying the </w:t>
      </w:r>
      <w:r>
        <w:t>rubric in section 3</w:t>
      </w:r>
      <w:r w:rsidRPr="00C54E85">
        <w:t xml:space="preserve"> to all </w:t>
      </w:r>
      <w:r>
        <w:t>administrative units. Each unit</w:t>
      </w:r>
      <w:r w:rsidRPr="00C54E85">
        <w:t xml:space="preserve"> was evaluated by at least two members of the Institutional Effectiveness </w:t>
      </w:r>
      <w:r>
        <w:t xml:space="preserve">Steering </w:t>
      </w:r>
      <w:r w:rsidRPr="00C54E85">
        <w:t xml:space="preserve">Committee. </w:t>
      </w:r>
      <w:r>
        <w:t>Unlike last year some</w:t>
      </w:r>
      <w:r w:rsidRPr="00C54E85">
        <w:t xml:space="preserve"> </w:t>
      </w:r>
      <w:r>
        <w:t>administrative unit assessment reports were submitted with</w:t>
      </w:r>
      <w:r w:rsidRPr="00C54E85">
        <w:t xml:space="preserve"> </w:t>
      </w:r>
      <w:r>
        <w:t>significant</w:t>
      </w:r>
      <w:r w:rsidRPr="00C54E85">
        <w:t xml:space="preserve"> delay.</w:t>
      </w:r>
      <w:r>
        <w:t xml:space="preserve"> This was generally the case when significant staff changes had occurred the year prior. Still the quality of the assessment is very high, </w:t>
      </w:r>
      <w:proofErr w:type="gramStart"/>
      <w:r>
        <w:t>and,</w:t>
      </w:r>
      <w:proofErr w:type="gramEnd"/>
      <w:r>
        <w:t xml:space="preserve"> in most cases identical to last year. This coming year the Institutional Effectiveness structure will be changing, and this will include a redraft of the Institutional Effectiveness evaluation rubric where benchmarks and standards will be lifted to allow for continuous improvement.</w:t>
      </w:r>
    </w:p>
    <w:p w14:paraId="3110ACF2" w14:textId="77777777" w:rsidR="00E9394D" w:rsidRPr="00C54E85" w:rsidRDefault="00E9394D" w:rsidP="00E9394D"/>
    <w:tbl>
      <w:tblPr>
        <w:tblStyle w:val="TableGrid"/>
        <w:tblW w:w="9805" w:type="dxa"/>
        <w:tblLook w:val="04A0" w:firstRow="1" w:lastRow="0" w:firstColumn="1" w:lastColumn="0" w:noHBand="0" w:noVBand="1"/>
      </w:tblPr>
      <w:tblGrid>
        <w:gridCol w:w="1128"/>
        <w:gridCol w:w="1117"/>
        <w:gridCol w:w="7560"/>
      </w:tblGrid>
      <w:tr w:rsidR="00E9394D" w:rsidRPr="00C54E85" w14:paraId="6CD8B003" w14:textId="77777777" w:rsidTr="00302129">
        <w:tc>
          <w:tcPr>
            <w:tcW w:w="9805" w:type="dxa"/>
            <w:gridSpan w:val="3"/>
            <w:shd w:val="clear" w:color="auto" w:fill="C5E0B3" w:themeFill="accent6" w:themeFillTint="66"/>
            <w:vAlign w:val="center"/>
          </w:tcPr>
          <w:p w14:paraId="67C788D1" w14:textId="77777777" w:rsidR="00E9394D" w:rsidRPr="00C54E85" w:rsidRDefault="00E9394D" w:rsidP="00302129">
            <w:pPr>
              <w:jc w:val="center"/>
            </w:pPr>
            <w:r>
              <w:t>Academic Affairs (AA)</w:t>
            </w:r>
          </w:p>
        </w:tc>
      </w:tr>
      <w:tr w:rsidR="00E9394D" w:rsidRPr="00C54E85" w14:paraId="0C3C61B8" w14:textId="77777777" w:rsidTr="00302129">
        <w:tc>
          <w:tcPr>
            <w:tcW w:w="1104" w:type="dxa"/>
            <w:shd w:val="clear" w:color="auto" w:fill="C5E0B3" w:themeFill="accent6" w:themeFillTint="66"/>
          </w:tcPr>
          <w:p w14:paraId="4FE5471E" w14:textId="77777777" w:rsidR="00E9394D" w:rsidRPr="00C54E85" w:rsidRDefault="00E9394D" w:rsidP="00302129">
            <w:r w:rsidRPr="00C54E85">
              <w:t>Element</w:t>
            </w:r>
          </w:p>
        </w:tc>
        <w:tc>
          <w:tcPr>
            <w:tcW w:w="1117" w:type="dxa"/>
            <w:shd w:val="clear" w:color="auto" w:fill="C5E0B3" w:themeFill="accent6" w:themeFillTint="66"/>
          </w:tcPr>
          <w:p w14:paraId="29E6369F" w14:textId="77777777" w:rsidR="00E9394D" w:rsidRPr="00C54E85" w:rsidRDefault="00E9394D" w:rsidP="00302129">
            <w:r w:rsidRPr="00C54E85">
              <w:t>Result</w:t>
            </w:r>
          </w:p>
        </w:tc>
        <w:tc>
          <w:tcPr>
            <w:tcW w:w="7584" w:type="dxa"/>
            <w:shd w:val="clear" w:color="auto" w:fill="C5E0B3" w:themeFill="accent6" w:themeFillTint="66"/>
          </w:tcPr>
          <w:p w14:paraId="7FCA3ABD" w14:textId="77777777" w:rsidR="00E9394D" w:rsidRPr="00C54E85" w:rsidRDefault="00E9394D" w:rsidP="00302129">
            <w:r w:rsidRPr="00C54E85">
              <w:t>Comments</w:t>
            </w:r>
          </w:p>
        </w:tc>
      </w:tr>
      <w:tr w:rsidR="00E9394D" w:rsidRPr="00C54E85" w14:paraId="19408CD5"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037D8978" w14:textId="77777777" w:rsidR="00E9394D" w:rsidRPr="00C54E85" w:rsidRDefault="00E9394D" w:rsidP="00302129">
            <w:pPr>
              <w:rPr>
                <w:sz w:val="18"/>
                <w:szCs w:val="18"/>
              </w:rPr>
            </w:pPr>
            <w:r w:rsidRPr="005052E8">
              <w:rPr>
                <w:rFonts w:ascii="Calibri" w:eastAsia="Calibri" w:hAnsi="Calibri" w:cs="Times New Roman"/>
                <w:b/>
                <w:bCs/>
                <w:color w:val="000000" w:themeColor="text1"/>
                <w:kern w:val="24"/>
                <w:sz w:val="18"/>
                <w:szCs w:val="12"/>
              </w:rPr>
              <w:t>Department Objectives</w:t>
            </w:r>
          </w:p>
        </w:tc>
        <w:tc>
          <w:tcPr>
            <w:tcW w:w="1117" w:type="dxa"/>
            <w:vAlign w:val="center"/>
          </w:tcPr>
          <w:p w14:paraId="020F67DC" w14:textId="77777777" w:rsidR="00E9394D" w:rsidRPr="00C54E85" w:rsidRDefault="00E9394D" w:rsidP="00302129">
            <w:pPr>
              <w:jc w:val="left"/>
              <w:rPr>
                <w:sz w:val="18"/>
                <w:szCs w:val="18"/>
              </w:rPr>
            </w:pPr>
            <w:r w:rsidRPr="00C54E85">
              <w:rPr>
                <w:sz w:val="18"/>
                <w:szCs w:val="18"/>
              </w:rPr>
              <w:t>Optimal</w:t>
            </w:r>
          </w:p>
        </w:tc>
        <w:tc>
          <w:tcPr>
            <w:tcW w:w="7584" w:type="dxa"/>
            <w:vAlign w:val="center"/>
          </w:tcPr>
          <w:p w14:paraId="24101D4B" w14:textId="77777777" w:rsidR="00E9394D" w:rsidRPr="00C54E85" w:rsidRDefault="00E9394D" w:rsidP="00302129">
            <w:pPr>
              <w:jc w:val="left"/>
              <w:rPr>
                <w:sz w:val="18"/>
                <w:szCs w:val="18"/>
              </w:rPr>
            </w:pPr>
            <w:r>
              <w:rPr>
                <w:sz w:val="18"/>
                <w:szCs w:val="18"/>
              </w:rPr>
              <w:t xml:space="preserve">The objectives are clearly articulated and adequate in number for such a large department. Also, the objectives are explicitly aligned with the Institutional Priorities (the five Pillars). </w:t>
            </w:r>
          </w:p>
        </w:tc>
      </w:tr>
      <w:tr w:rsidR="00E9394D" w:rsidRPr="00C54E85" w14:paraId="294BD314"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5C6795E7" w14:textId="77777777" w:rsidR="00E9394D" w:rsidRPr="00C54E85" w:rsidRDefault="00E9394D" w:rsidP="00302129">
            <w:pPr>
              <w:rPr>
                <w:sz w:val="18"/>
                <w:szCs w:val="18"/>
              </w:rPr>
            </w:pPr>
            <w:r w:rsidRPr="005052E8">
              <w:rPr>
                <w:rFonts w:ascii="Calibri" w:eastAsia="Calibri" w:hAnsi="Calibri" w:cs="Times New Roman"/>
                <w:b/>
                <w:bCs/>
                <w:color w:val="000000" w:themeColor="text1"/>
                <w:kern w:val="24"/>
                <w:sz w:val="18"/>
                <w:szCs w:val="12"/>
              </w:rPr>
              <w:t>Assessment Methods</w:t>
            </w:r>
          </w:p>
        </w:tc>
        <w:tc>
          <w:tcPr>
            <w:tcW w:w="1117" w:type="dxa"/>
            <w:vAlign w:val="center"/>
          </w:tcPr>
          <w:p w14:paraId="0CEEA68C" w14:textId="77777777" w:rsidR="00E9394D" w:rsidRPr="00C54E85" w:rsidRDefault="00E9394D" w:rsidP="00302129">
            <w:pPr>
              <w:jc w:val="left"/>
              <w:rPr>
                <w:sz w:val="18"/>
                <w:szCs w:val="18"/>
              </w:rPr>
            </w:pPr>
            <w:r>
              <w:rPr>
                <w:sz w:val="18"/>
                <w:szCs w:val="18"/>
              </w:rPr>
              <w:t>Optimal</w:t>
            </w:r>
          </w:p>
        </w:tc>
        <w:tc>
          <w:tcPr>
            <w:tcW w:w="7584" w:type="dxa"/>
            <w:vAlign w:val="center"/>
          </w:tcPr>
          <w:p w14:paraId="3A78045A" w14:textId="77777777" w:rsidR="00E9394D" w:rsidRPr="00C54E85" w:rsidRDefault="00E9394D" w:rsidP="00302129">
            <w:pPr>
              <w:jc w:val="left"/>
              <w:rPr>
                <w:sz w:val="18"/>
                <w:szCs w:val="18"/>
              </w:rPr>
            </w:pPr>
            <w:r>
              <w:rPr>
                <w:sz w:val="18"/>
                <w:szCs w:val="18"/>
              </w:rPr>
              <w:t>There is a copious amount of assessment indexes, measurements, and analyses for each of the objectives. Particularly desirable is that there is abundant overlap between assessment methods and KPIs identified in the Strategic Plan Dashboard.</w:t>
            </w:r>
          </w:p>
        </w:tc>
      </w:tr>
      <w:tr w:rsidR="00E9394D" w:rsidRPr="00C54E85" w14:paraId="70EADD2B"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5CED6CB2" w14:textId="77777777" w:rsidR="00E9394D" w:rsidRPr="00C54E85" w:rsidRDefault="00E9394D" w:rsidP="00302129">
            <w:pPr>
              <w:rPr>
                <w:sz w:val="18"/>
                <w:szCs w:val="18"/>
              </w:rPr>
            </w:pPr>
            <w:r w:rsidRPr="005052E8">
              <w:rPr>
                <w:rFonts w:ascii="Calibri" w:eastAsia="Calibri" w:hAnsi="Calibri" w:cs="Times New Roman"/>
                <w:b/>
                <w:bCs/>
                <w:color w:val="000000" w:themeColor="text1"/>
                <w:kern w:val="24"/>
                <w:sz w:val="18"/>
                <w:szCs w:val="12"/>
              </w:rPr>
              <w:t>Results, Conclusions &amp; Planned Actions</w:t>
            </w:r>
          </w:p>
        </w:tc>
        <w:tc>
          <w:tcPr>
            <w:tcW w:w="1117" w:type="dxa"/>
            <w:vAlign w:val="center"/>
          </w:tcPr>
          <w:p w14:paraId="1B6FDEFA" w14:textId="77777777" w:rsidR="00E9394D" w:rsidRDefault="00E9394D" w:rsidP="00302129">
            <w:pPr>
              <w:jc w:val="left"/>
              <w:rPr>
                <w:sz w:val="18"/>
                <w:szCs w:val="18"/>
              </w:rPr>
            </w:pPr>
            <w:r w:rsidRPr="00C54E85">
              <w:rPr>
                <w:sz w:val="18"/>
                <w:szCs w:val="18"/>
              </w:rPr>
              <w:t>Established</w:t>
            </w:r>
            <w:r>
              <w:rPr>
                <w:sz w:val="18"/>
                <w:szCs w:val="18"/>
              </w:rPr>
              <w:t>/</w:t>
            </w:r>
          </w:p>
          <w:p w14:paraId="2DC9EF65" w14:textId="77777777" w:rsidR="00E9394D" w:rsidRPr="00C54E85" w:rsidRDefault="00E9394D" w:rsidP="00302129">
            <w:pPr>
              <w:jc w:val="left"/>
              <w:rPr>
                <w:sz w:val="18"/>
                <w:szCs w:val="18"/>
              </w:rPr>
            </w:pPr>
            <w:r>
              <w:rPr>
                <w:sz w:val="18"/>
                <w:szCs w:val="18"/>
              </w:rPr>
              <w:t>Optimal</w:t>
            </w:r>
          </w:p>
        </w:tc>
        <w:tc>
          <w:tcPr>
            <w:tcW w:w="7584" w:type="dxa"/>
            <w:vAlign w:val="center"/>
          </w:tcPr>
          <w:p w14:paraId="36F1AF9D" w14:textId="77777777" w:rsidR="00E9394D" w:rsidRPr="00C54E85" w:rsidRDefault="00E9394D" w:rsidP="00302129">
            <w:pPr>
              <w:jc w:val="left"/>
              <w:rPr>
                <w:sz w:val="18"/>
                <w:szCs w:val="18"/>
              </w:rPr>
            </w:pPr>
            <w:r>
              <w:rPr>
                <w:sz w:val="18"/>
                <w:szCs w:val="18"/>
              </w:rPr>
              <w:t xml:space="preserve">The results sections </w:t>
            </w:r>
            <w:proofErr w:type="gramStart"/>
            <w:r>
              <w:rPr>
                <w:sz w:val="18"/>
                <w:szCs w:val="18"/>
              </w:rPr>
              <w:t>is</w:t>
            </w:r>
            <w:proofErr w:type="gramEnd"/>
            <w:r>
              <w:rPr>
                <w:sz w:val="18"/>
                <w:szCs w:val="18"/>
              </w:rPr>
              <w:t xml:space="preserve"> detailed, illustrative, and exhaustive. All quantitative results, including those related to Dashboard </w:t>
            </w:r>
            <w:proofErr w:type="gramStart"/>
            <w:r>
              <w:rPr>
                <w:sz w:val="18"/>
                <w:szCs w:val="18"/>
              </w:rPr>
              <w:t>KPIs</w:t>
            </w:r>
            <w:proofErr w:type="gramEnd"/>
            <w:r>
              <w:rPr>
                <w:sz w:val="18"/>
                <w:szCs w:val="18"/>
              </w:rPr>
              <w:t xml:space="preserve"> are discussed in relation to the Unis objectives </w:t>
            </w:r>
            <w:proofErr w:type="gramStart"/>
            <w:r>
              <w:rPr>
                <w:sz w:val="18"/>
                <w:szCs w:val="18"/>
              </w:rPr>
              <w:t>and ,</w:t>
            </w:r>
            <w:proofErr w:type="gramEnd"/>
            <w:r>
              <w:rPr>
                <w:sz w:val="18"/>
                <w:szCs w:val="18"/>
              </w:rPr>
              <w:t xml:space="preserve"> occasionally, with the Institutional priorities. There are numerous planned actions. Almost all conclusions are acted upon. It would be great if there was evidence </w:t>
            </w:r>
            <w:proofErr w:type="gramStart"/>
            <w:r>
              <w:rPr>
                <w:sz w:val="18"/>
                <w:szCs w:val="18"/>
              </w:rPr>
              <w:t>on</w:t>
            </w:r>
            <w:proofErr w:type="gramEnd"/>
            <w:r>
              <w:rPr>
                <w:sz w:val="18"/>
                <w:szCs w:val="18"/>
              </w:rPr>
              <w:t xml:space="preserve"> a </w:t>
            </w:r>
            <w:proofErr w:type="gramStart"/>
            <w:r>
              <w:rPr>
                <w:sz w:val="18"/>
                <w:szCs w:val="18"/>
              </w:rPr>
              <w:t>units</w:t>
            </w:r>
            <w:proofErr w:type="gramEnd"/>
            <w:r>
              <w:rPr>
                <w:sz w:val="18"/>
                <w:szCs w:val="18"/>
              </w:rPr>
              <w:t xml:space="preserve"> wide discussion where these results are discussed and conclusions are agreed upon. </w:t>
            </w:r>
          </w:p>
        </w:tc>
      </w:tr>
      <w:tr w:rsidR="00E9394D" w:rsidRPr="00C54E85" w14:paraId="5A2EE987"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7D33B13B" w14:textId="77777777" w:rsidR="00E9394D" w:rsidRPr="00C54E85" w:rsidRDefault="00E9394D" w:rsidP="00302129">
            <w:pPr>
              <w:rPr>
                <w:sz w:val="18"/>
                <w:szCs w:val="18"/>
              </w:rPr>
            </w:pPr>
            <w:r w:rsidRPr="005052E8">
              <w:rPr>
                <w:rFonts w:ascii="Calibri" w:eastAsia="Calibri" w:hAnsi="Calibri" w:cs="Times New Roman"/>
                <w:b/>
                <w:bCs/>
                <w:color w:val="000000" w:themeColor="text1"/>
                <w:kern w:val="24"/>
                <w:sz w:val="18"/>
                <w:szCs w:val="12"/>
              </w:rPr>
              <w:t>Follow up</w:t>
            </w:r>
          </w:p>
        </w:tc>
        <w:tc>
          <w:tcPr>
            <w:tcW w:w="1117" w:type="dxa"/>
            <w:vAlign w:val="center"/>
          </w:tcPr>
          <w:p w14:paraId="432312F4" w14:textId="77777777" w:rsidR="00E9394D" w:rsidRPr="00C54E85" w:rsidRDefault="00E9394D" w:rsidP="00302129">
            <w:pPr>
              <w:jc w:val="left"/>
              <w:rPr>
                <w:sz w:val="18"/>
                <w:szCs w:val="18"/>
              </w:rPr>
            </w:pPr>
            <w:r w:rsidRPr="00C54E85">
              <w:rPr>
                <w:sz w:val="18"/>
                <w:szCs w:val="18"/>
              </w:rPr>
              <w:t>Established</w:t>
            </w:r>
          </w:p>
        </w:tc>
        <w:tc>
          <w:tcPr>
            <w:tcW w:w="7584" w:type="dxa"/>
            <w:vAlign w:val="center"/>
          </w:tcPr>
          <w:p w14:paraId="339AF17C" w14:textId="77777777" w:rsidR="00E9394D" w:rsidRPr="00C54E85" w:rsidRDefault="00E9394D" w:rsidP="00302129">
            <w:pPr>
              <w:jc w:val="left"/>
              <w:rPr>
                <w:sz w:val="18"/>
                <w:szCs w:val="18"/>
              </w:rPr>
            </w:pPr>
            <w:r w:rsidRPr="00C54E85">
              <w:rPr>
                <w:sz w:val="18"/>
                <w:szCs w:val="18"/>
              </w:rPr>
              <w:t>You have an abundant number of actions that you are following up on</w:t>
            </w:r>
            <w:r>
              <w:rPr>
                <w:sz w:val="18"/>
                <w:szCs w:val="18"/>
              </w:rPr>
              <w:t xml:space="preserve"> but most of these actions are “ongoing” and read a lot like standard operations (e.g.: “</w:t>
            </w:r>
            <w:r w:rsidRPr="008745D2">
              <w:rPr>
                <w:sz w:val="18"/>
                <w:szCs w:val="18"/>
              </w:rPr>
              <w:t>Faculty Hiring</w:t>
            </w:r>
            <w:r>
              <w:rPr>
                <w:sz w:val="18"/>
                <w:szCs w:val="18"/>
              </w:rPr>
              <w:t>” and “</w:t>
            </w:r>
            <w:r w:rsidRPr="008745D2">
              <w:rPr>
                <w:sz w:val="18"/>
                <w:szCs w:val="18"/>
              </w:rPr>
              <w:t>3-Year Budget work</w:t>
            </w:r>
            <w:r>
              <w:rPr>
                <w:sz w:val="18"/>
                <w:szCs w:val="18"/>
              </w:rPr>
              <w:t>”). Each planned action is commented on.</w:t>
            </w:r>
          </w:p>
        </w:tc>
      </w:tr>
    </w:tbl>
    <w:p w14:paraId="54C1C4D2" w14:textId="77777777" w:rsidR="00E9394D" w:rsidRPr="00C54E85" w:rsidRDefault="00E9394D" w:rsidP="00E9394D"/>
    <w:tbl>
      <w:tblPr>
        <w:tblStyle w:val="TableGrid"/>
        <w:tblW w:w="9805" w:type="dxa"/>
        <w:tblLook w:val="04A0" w:firstRow="1" w:lastRow="0" w:firstColumn="1" w:lastColumn="0" w:noHBand="0" w:noVBand="1"/>
      </w:tblPr>
      <w:tblGrid>
        <w:gridCol w:w="1128"/>
        <w:gridCol w:w="1117"/>
        <w:gridCol w:w="7560"/>
      </w:tblGrid>
      <w:tr w:rsidR="00E9394D" w:rsidRPr="00D50A3D" w14:paraId="65F1BD5B" w14:textId="77777777" w:rsidTr="00302129">
        <w:tc>
          <w:tcPr>
            <w:tcW w:w="9805" w:type="dxa"/>
            <w:gridSpan w:val="3"/>
            <w:shd w:val="clear" w:color="auto" w:fill="C5E0B3" w:themeFill="accent6" w:themeFillTint="66"/>
            <w:vAlign w:val="center"/>
          </w:tcPr>
          <w:p w14:paraId="28A891E5" w14:textId="77777777" w:rsidR="00E9394D" w:rsidRPr="006D0A71" w:rsidRDefault="00E9394D" w:rsidP="00302129">
            <w:pPr>
              <w:jc w:val="center"/>
            </w:pPr>
            <w:r w:rsidRPr="006D0A71">
              <w:t>Academic, Career, and Experiential Advising</w:t>
            </w:r>
          </w:p>
        </w:tc>
      </w:tr>
      <w:tr w:rsidR="00E9394D" w:rsidRPr="00D50A3D" w14:paraId="360565DE" w14:textId="77777777" w:rsidTr="00302129">
        <w:tc>
          <w:tcPr>
            <w:tcW w:w="1104" w:type="dxa"/>
            <w:shd w:val="clear" w:color="auto" w:fill="C5E0B3" w:themeFill="accent6" w:themeFillTint="66"/>
          </w:tcPr>
          <w:p w14:paraId="05FA2A9F" w14:textId="77777777" w:rsidR="00E9394D" w:rsidRPr="006D0A71" w:rsidRDefault="00E9394D" w:rsidP="00302129">
            <w:r w:rsidRPr="006D0A71">
              <w:t>Element</w:t>
            </w:r>
          </w:p>
        </w:tc>
        <w:tc>
          <w:tcPr>
            <w:tcW w:w="1117" w:type="dxa"/>
            <w:shd w:val="clear" w:color="auto" w:fill="C5E0B3" w:themeFill="accent6" w:themeFillTint="66"/>
          </w:tcPr>
          <w:p w14:paraId="6941D214" w14:textId="77777777" w:rsidR="00E9394D" w:rsidRPr="006D0A71" w:rsidRDefault="00E9394D" w:rsidP="00302129">
            <w:r w:rsidRPr="006D0A71">
              <w:t>Result</w:t>
            </w:r>
          </w:p>
        </w:tc>
        <w:tc>
          <w:tcPr>
            <w:tcW w:w="7584" w:type="dxa"/>
            <w:shd w:val="clear" w:color="auto" w:fill="C5E0B3" w:themeFill="accent6" w:themeFillTint="66"/>
          </w:tcPr>
          <w:p w14:paraId="1D252B93" w14:textId="77777777" w:rsidR="00E9394D" w:rsidRPr="006D0A71" w:rsidRDefault="00E9394D" w:rsidP="00302129">
            <w:r w:rsidRPr="006D0A71">
              <w:t>Comments</w:t>
            </w:r>
          </w:p>
        </w:tc>
      </w:tr>
      <w:tr w:rsidR="00E9394D" w:rsidRPr="00D50A3D" w14:paraId="4B02D16E"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0821C9B9" w14:textId="77777777" w:rsidR="00E9394D" w:rsidRPr="006D0A71" w:rsidRDefault="00E9394D" w:rsidP="00302129">
            <w:pPr>
              <w:rPr>
                <w:sz w:val="18"/>
                <w:szCs w:val="18"/>
              </w:rPr>
            </w:pPr>
            <w:r w:rsidRPr="006D0A71">
              <w:rPr>
                <w:rFonts w:ascii="Calibri" w:eastAsia="Calibri" w:hAnsi="Calibri" w:cs="Times New Roman"/>
                <w:b/>
                <w:bCs/>
                <w:kern w:val="24"/>
                <w:sz w:val="18"/>
                <w:szCs w:val="12"/>
              </w:rPr>
              <w:t>Department Objectives</w:t>
            </w:r>
          </w:p>
        </w:tc>
        <w:tc>
          <w:tcPr>
            <w:tcW w:w="1117" w:type="dxa"/>
            <w:vAlign w:val="center"/>
          </w:tcPr>
          <w:p w14:paraId="13446A0B" w14:textId="77777777" w:rsidR="00E9394D" w:rsidRPr="006D0A71" w:rsidRDefault="00E9394D" w:rsidP="00302129">
            <w:pPr>
              <w:jc w:val="left"/>
              <w:rPr>
                <w:sz w:val="18"/>
                <w:szCs w:val="18"/>
              </w:rPr>
            </w:pPr>
            <w:r w:rsidRPr="006D0A71">
              <w:rPr>
                <w:sz w:val="18"/>
                <w:szCs w:val="18"/>
              </w:rPr>
              <w:t>Optimal</w:t>
            </w:r>
          </w:p>
        </w:tc>
        <w:tc>
          <w:tcPr>
            <w:tcW w:w="7584" w:type="dxa"/>
            <w:vAlign w:val="center"/>
          </w:tcPr>
          <w:p w14:paraId="42A4E570" w14:textId="77777777" w:rsidR="00E9394D" w:rsidRPr="006D0A71" w:rsidRDefault="00E9394D" w:rsidP="00302129">
            <w:pPr>
              <w:jc w:val="left"/>
              <w:rPr>
                <w:sz w:val="18"/>
                <w:szCs w:val="18"/>
              </w:rPr>
            </w:pPr>
            <w:r w:rsidRPr="006D0A71">
              <w:rPr>
                <w:sz w:val="18"/>
                <w:szCs w:val="18"/>
              </w:rPr>
              <w:t xml:space="preserve">Four objectives </w:t>
            </w:r>
            <w:proofErr w:type="gramStart"/>
            <w:r w:rsidRPr="006D0A71">
              <w:rPr>
                <w:sz w:val="18"/>
                <w:szCs w:val="18"/>
              </w:rPr>
              <w:t>are</w:t>
            </w:r>
            <w:proofErr w:type="gramEnd"/>
            <w:r w:rsidRPr="006D0A71">
              <w:rPr>
                <w:sz w:val="18"/>
                <w:szCs w:val="18"/>
              </w:rPr>
              <w:t xml:space="preserve"> identified. They are cleverly associated each with an Institutional stakeholder (students, faculty, administration, and Employer Networks). These “</w:t>
            </w:r>
            <w:proofErr w:type="gramStart"/>
            <w:r w:rsidRPr="006D0A71">
              <w:rPr>
                <w:sz w:val="18"/>
                <w:szCs w:val="18"/>
              </w:rPr>
              <w:t>stakeholder oriented</w:t>
            </w:r>
            <w:proofErr w:type="gramEnd"/>
            <w:r w:rsidRPr="006D0A71">
              <w:rPr>
                <w:sz w:val="18"/>
                <w:szCs w:val="18"/>
              </w:rPr>
              <w:t xml:space="preserve"> objectives” are aligned with the new institutional pillars and the alignments are generously articulated.</w:t>
            </w:r>
          </w:p>
        </w:tc>
      </w:tr>
      <w:tr w:rsidR="00E9394D" w:rsidRPr="00D50A3D" w14:paraId="2386C295"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46293756" w14:textId="77777777" w:rsidR="00E9394D" w:rsidRPr="006D0A71" w:rsidRDefault="00E9394D" w:rsidP="00302129">
            <w:pPr>
              <w:rPr>
                <w:sz w:val="18"/>
                <w:szCs w:val="18"/>
              </w:rPr>
            </w:pPr>
            <w:r w:rsidRPr="006D0A71">
              <w:rPr>
                <w:rFonts w:ascii="Calibri" w:eastAsia="Calibri" w:hAnsi="Calibri" w:cs="Times New Roman"/>
                <w:b/>
                <w:bCs/>
                <w:kern w:val="24"/>
                <w:sz w:val="18"/>
                <w:szCs w:val="12"/>
              </w:rPr>
              <w:t>Assessment Methods</w:t>
            </w:r>
          </w:p>
        </w:tc>
        <w:tc>
          <w:tcPr>
            <w:tcW w:w="1117" w:type="dxa"/>
            <w:vAlign w:val="center"/>
          </w:tcPr>
          <w:p w14:paraId="363CB7EF" w14:textId="77777777" w:rsidR="00E9394D" w:rsidRPr="006D0A71" w:rsidRDefault="00E9394D" w:rsidP="00302129">
            <w:pPr>
              <w:jc w:val="left"/>
              <w:rPr>
                <w:sz w:val="18"/>
                <w:szCs w:val="18"/>
              </w:rPr>
            </w:pPr>
            <w:r w:rsidRPr="006D0A71">
              <w:rPr>
                <w:sz w:val="18"/>
                <w:szCs w:val="18"/>
              </w:rPr>
              <w:t>Optimal</w:t>
            </w:r>
          </w:p>
        </w:tc>
        <w:tc>
          <w:tcPr>
            <w:tcW w:w="7584" w:type="dxa"/>
            <w:vAlign w:val="center"/>
          </w:tcPr>
          <w:p w14:paraId="52690F8F" w14:textId="77777777" w:rsidR="00E9394D" w:rsidRPr="006D0A71" w:rsidRDefault="00E9394D" w:rsidP="00302129">
            <w:pPr>
              <w:jc w:val="left"/>
              <w:rPr>
                <w:sz w:val="18"/>
                <w:szCs w:val="18"/>
              </w:rPr>
            </w:pPr>
            <w:r w:rsidRPr="006D0A71">
              <w:rPr>
                <w:sz w:val="18"/>
                <w:szCs w:val="18"/>
              </w:rPr>
              <w:t xml:space="preserve">There is a copious amount of assessment indexes, measurements, and analyses for each of the objectives. A good number of these measurements coincide with Strategic Plan Dashboard KPIs. </w:t>
            </w:r>
          </w:p>
        </w:tc>
      </w:tr>
      <w:tr w:rsidR="00E9394D" w:rsidRPr="00D50A3D" w14:paraId="5B1A6848"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03E39B9C" w14:textId="77777777" w:rsidR="00E9394D" w:rsidRPr="006D0A71" w:rsidRDefault="00E9394D" w:rsidP="00302129">
            <w:pPr>
              <w:rPr>
                <w:sz w:val="18"/>
                <w:szCs w:val="18"/>
              </w:rPr>
            </w:pPr>
            <w:r w:rsidRPr="006D0A71">
              <w:rPr>
                <w:rFonts w:ascii="Calibri" w:eastAsia="Calibri" w:hAnsi="Calibri" w:cs="Times New Roman"/>
                <w:b/>
                <w:bCs/>
                <w:kern w:val="24"/>
                <w:sz w:val="18"/>
                <w:szCs w:val="12"/>
              </w:rPr>
              <w:lastRenderedPageBreak/>
              <w:t>Results, Conclusions &amp; Planned Actions</w:t>
            </w:r>
          </w:p>
        </w:tc>
        <w:tc>
          <w:tcPr>
            <w:tcW w:w="1117" w:type="dxa"/>
            <w:vAlign w:val="center"/>
          </w:tcPr>
          <w:p w14:paraId="4DD55C1B" w14:textId="77777777" w:rsidR="00E9394D" w:rsidRPr="006D0A71" w:rsidRDefault="00E9394D" w:rsidP="00302129">
            <w:pPr>
              <w:jc w:val="left"/>
              <w:rPr>
                <w:sz w:val="18"/>
                <w:szCs w:val="18"/>
              </w:rPr>
            </w:pPr>
            <w:r w:rsidRPr="006D0A71">
              <w:rPr>
                <w:sz w:val="18"/>
                <w:szCs w:val="18"/>
              </w:rPr>
              <w:t>Established/</w:t>
            </w:r>
          </w:p>
          <w:p w14:paraId="0D3B46A3" w14:textId="77777777" w:rsidR="00E9394D" w:rsidRPr="006D0A71" w:rsidRDefault="00E9394D" w:rsidP="00302129">
            <w:pPr>
              <w:jc w:val="left"/>
              <w:rPr>
                <w:sz w:val="18"/>
                <w:szCs w:val="18"/>
              </w:rPr>
            </w:pPr>
            <w:r w:rsidRPr="006D0A71">
              <w:rPr>
                <w:sz w:val="18"/>
                <w:szCs w:val="18"/>
              </w:rPr>
              <w:t>Optimal</w:t>
            </w:r>
          </w:p>
        </w:tc>
        <w:tc>
          <w:tcPr>
            <w:tcW w:w="7584" w:type="dxa"/>
            <w:vAlign w:val="center"/>
          </w:tcPr>
          <w:p w14:paraId="361191FD" w14:textId="77777777" w:rsidR="00E9394D" w:rsidRPr="00D50A3D" w:rsidRDefault="00E9394D" w:rsidP="00302129">
            <w:pPr>
              <w:jc w:val="left"/>
              <w:rPr>
                <w:color w:val="C00000"/>
                <w:sz w:val="18"/>
                <w:szCs w:val="18"/>
              </w:rPr>
            </w:pPr>
            <w:r w:rsidRPr="002B2474">
              <w:rPr>
                <w:sz w:val="18"/>
                <w:szCs w:val="18"/>
              </w:rPr>
              <w:t xml:space="preserve">Results are detailed, illustrative, and exhaustive. All quantitative results, are discussed in relation to the Unit’s objectives </w:t>
            </w:r>
            <w:proofErr w:type="gramStart"/>
            <w:r w:rsidRPr="002B2474">
              <w:rPr>
                <w:sz w:val="18"/>
                <w:szCs w:val="18"/>
              </w:rPr>
              <w:t>and ,</w:t>
            </w:r>
            <w:proofErr w:type="gramEnd"/>
            <w:r w:rsidRPr="002B2474">
              <w:rPr>
                <w:sz w:val="18"/>
                <w:szCs w:val="18"/>
              </w:rPr>
              <w:t xml:space="preserve"> occasionally, with </w:t>
            </w:r>
            <w:proofErr w:type="gramStart"/>
            <w:r w:rsidRPr="002B2474">
              <w:rPr>
                <w:sz w:val="18"/>
                <w:szCs w:val="18"/>
              </w:rPr>
              <w:t>the Institutional</w:t>
            </w:r>
            <w:proofErr w:type="gramEnd"/>
            <w:r w:rsidRPr="002B2474">
              <w:rPr>
                <w:sz w:val="18"/>
                <w:szCs w:val="18"/>
              </w:rPr>
              <w:t xml:space="preserve"> priorities. There are numerous planned actions. Evidence collected, conclusions, and planned actions are numbered so that each result is associated with a specific conclusion and a specific action.   </w:t>
            </w:r>
          </w:p>
        </w:tc>
      </w:tr>
      <w:tr w:rsidR="00E9394D" w:rsidRPr="002B2474" w14:paraId="2F488AC1"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1F1F760A" w14:textId="77777777" w:rsidR="00E9394D" w:rsidRPr="002B2474" w:rsidRDefault="00E9394D" w:rsidP="00302129">
            <w:pPr>
              <w:rPr>
                <w:sz w:val="18"/>
                <w:szCs w:val="18"/>
              </w:rPr>
            </w:pPr>
            <w:r w:rsidRPr="002B2474">
              <w:rPr>
                <w:rFonts w:ascii="Calibri" w:eastAsia="Calibri" w:hAnsi="Calibri" w:cs="Times New Roman"/>
                <w:b/>
                <w:bCs/>
                <w:kern w:val="24"/>
                <w:sz w:val="18"/>
                <w:szCs w:val="12"/>
              </w:rPr>
              <w:t>Follow up</w:t>
            </w:r>
          </w:p>
        </w:tc>
        <w:tc>
          <w:tcPr>
            <w:tcW w:w="1117" w:type="dxa"/>
            <w:vAlign w:val="center"/>
          </w:tcPr>
          <w:p w14:paraId="150015FB" w14:textId="77777777" w:rsidR="00E9394D" w:rsidRPr="002B2474" w:rsidRDefault="00E9394D" w:rsidP="00302129">
            <w:pPr>
              <w:jc w:val="left"/>
              <w:rPr>
                <w:sz w:val="18"/>
                <w:szCs w:val="18"/>
              </w:rPr>
            </w:pPr>
            <w:r w:rsidRPr="002B2474">
              <w:rPr>
                <w:sz w:val="18"/>
                <w:szCs w:val="18"/>
              </w:rPr>
              <w:t>Optimal</w:t>
            </w:r>
          </w:p>
        </w:tc>
        <w:tc>
          <w:tcPr>
            <w:tcW w:w="7584" w:type="dxa"/>
            <w:vAlign w:val="center"/>
          </w:tcPr>
          <w:p w14:paraId="3F580870" w14:textId="77777777" w:rsidR="00E9394D" w:rsidRPr="002B2474" w:rsidRDefault="00E9394D" w:rsidP="00302129">
            <w:pPr>
              <w:jc w:val="left"/>
              <w:rPr>
                <w:sz w:val="18"/>
                <w:szCs w:val="18"/>
              </w:rPr>
            </w:pPr>
            <w:r w:rsidRPr="002B2474">
              <w:rPr>
                <w:sz w:val="18"/>
                <w:szCs w:val="18"/>
              </w:rPr>
              <w:t xml:space="preserve">There is an abundant number of actions that are followed up on. Most of the planned actions have been implemented. Each planned action is commented </w:t>
            </w:r>
            <w:proofErr w:type="gramStart"/>
            <w:r w:rsidRPr="002B2474">
              <w:rPr>
                <w:sz w:val="18"/>
                <w:szCs w:val="18"/>
              </w:rPr>
              <w:t>on</w:t>
            </w:r>
            <w:proofErr w:type="gramEnd"/>
            <w:r w:rsidRPr="002B2474">
              <w:rPr>
                <w:sz w:val="18"/>
                <w:szCs w:val="18"/>
              </w:rPr>
              <w:t xml:space="preserve"> and the comments almost always refer to the efficacy of the action as well as whether or not the action will continue/change or cease.</w:t>
            </w:r>
          </w:p>
        </w:tc>
      </w:tr>
    </w:tbl>
    <w:p w14:paraId="0CFFCE55" w14:textId="77777777" w:rsidR="00E9394D" w:rsidRPr="002B2474" w:rsidRDefault="00E9394D" w:rsidP="00E9394D"/>
    <w:tbl>
      <w:tblPr>
        <w:tblStyle w:val="TableGrid"/>
        <w:tblW w:w="9805" w:type="dxa"/>
        <w:tblInd w:w="-5" w:type="dxa"/>
        <w:tblLook w:val="04A0" w:firstRow="1" w:lastRow="0" w:firstColumn="1" w:lastColumn="0" w:noHBand="0" w:noVBand="1"/>
      </w:tblPr>
      <w:tblGrid>
        <w:gridCol w:w="1128"/>
        <w:gridCol w:w="1117"/>
        <w:gridCol w:w="7560"/>
      </w:tblGrid>
      <w:tr w:rsidR="00E9394D" w:rsidRPr="00D50A3D" w14:paraId="79FB58D8" w14:textId="77777777" w:rsidTr="00302129">
        <w:tc>
          <w:tcPr>
            <w:tcW w:w="9805" w:type="dxa"/>
            <w:gridSpan w:val="3"/>
            <w:shd w:val="clear" w:color="auto" w:fill="C5E0B3" w:themeFill="accent6" w:themeFillTint="66"/>
            <w:vAlign w:val="center"/>
          </w:tcPr>
          <w:p w14:paraId="4C9B398B" w14:textId="77777777" w:rsidR="00E9394D" w:rsidRPr="00D87FFE" w:rsidRDefault="00E9394D" w:rsidP="00302129">
            <w:pPr>
              <w:jc w:val="center"/>
            </w:pPr>
            <w:r w:rsidRPr="00D87FFE">
              <w:t>Academic Resource Center</w:t>
            </w:r>
          </w:p>
        </w:tc>
      </w:tr>
      <w:tr w:rsidR="00E9394D" w:rsidRPr="00D50A3D" w14:paraId="3DDF0E08" w14:textId="77777777" w:rsidTr="00302129">
        <w:tc>
          <w:tcPr>
            <w:tcW w:w="1128" w:type="dxa"/>
            <w:shd w:val="clear" w:color="auto" w:fill="C5E0B3" w:themeFill="accent6" w:themeFillTint="66"/>
          </w:tcPr>
          <w:p w14:paraId="3A8C3E05" w14:textId="77777777" w:rsidR="00E9394D" w:rsidRPr="00D87FFE" w:rsidRDefault="00E9394D" w:rsidP="00302129">
            <w:r w:rsidRPr="00D87FFE">
              <w:t>Element</w:t>
            </w:r>
          </w:p>
        </w:tc>
        <w:tc>
          <w:tcPr>
            <w:tcW w:w="1117" w:type="dxa"/>
            <w:shd w:val="clear" w:color="auto" w:fill="C5E0B3" w:themeFill="accent6" w:themeFillTint="66"/>
          </w:tcPr>
          <w:p w14:paraId="313420DB" w14:textId="77777777" w:rsidR="00E9394D" w:rsidRPr="00D87FFE" w:rsidRDefault="00E9394D" w:rsidP="00302129">
            <w:r w:rsidRPr="00D87FFE">
              <w:t>Result</w:t>
            </w:r>
          </w:p>
        </w:tc>
        <w:tc>
          <w:tcPr>
            <w:tcW w:w="7560" w:type="dxa"/>
            <w:shd w:val="clear" w:color="auto" w:fill="C5E0B3" w:themeFill="accent6" w:themeFillTint="66"/>
          </w:tcPr>
          <w:p w14:paraId="37DD3FA2" w14:textId="77777777" w:rsidR="00E9394D" w:rsidRPr="00D87FFE" w:rsidRDefault="00E9394D" w:rsidP="00302129">
            <w:r w:rsidRPr="00D87FFE">
              <w:t>Comments</w:t>
            </w:r>
          </w:p>
        </w:tc>
      </w:tr>
      <w:tr w:rsidR="00E9394D" w:rsidRPr="00D50A3D" w14:paraId="5736A21F" w14:textId="77777777" w:rsidTr="00302129">
        <w:tc>
          <w:tcPr>
            <w:tcW w:w="1128"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312A1D20" w14:textId="77777777" w:rsidR="00E9394D" w:rsidRPr="00D87FFE" w:rsidRDefault="00E9394D" w:rsidP="00302129">
            <w:pPr>
              <w:rPr>
                <w:sz w:val="18"/>
                <w:szCs w:val="18"/>
              </w:rPr>
            </w:pPr>
            <w:r w:rsidRPr="00D87FFE">
              <w:rPr>
                <w:rFonts w:ascii="Calibri" w:eastAsia="Calibri" w:hAnsi="Calibri" w:cs="Times New Roman"/>
                <w:b/>
                <w:bCs/>
                <w:kern w:val="24"/>
                <w:sz w:val="18"/>
                <w:szCs w:val="12"/>
              </w:rPr>
              <w:t>Department Objectives</w:t>
            </w:r>
          </w:p>
        </w:tc>
        <w:tc>
          <w:tcPr>
            <w:tcW w:w="1117" w:type="dxa"/>
            <w:vAlign w:val="center"/>
          </w:tcPr>
          <w:p w14:paraId="37AC34C2" w14:textId="77777777" w:rsidR="00E9394D" w:rsidRPr="00D87FFE" w:rsidRDefault="00E9394D" w:rsidP="00302129">
            <w:pPr>
              <w:jc w:val="left"/>
              <w:rPr>
                <w:sz w:val="18"/>
                <w:szCs w:val="18"/>
              </w:rPr>
            </w:pPr>
            <w:r w:rsidRPr="00D87FFE">
              <w:rPr>
                <w:sz w:val="18"/>
                <w:szCs w:val="18"/>
              </w:rPr>
              <w:t>Established/ Optimal</w:t>
            </w:r>
          </w:p>
        </w:tc>
        <w:tc>
          <w:tcPr>
            <w:tcW w:w="7560" w:type="dxa"/>
            <w:vAlign w:val="center"/>
          </w:tcPr>
          <w:p w14:paraId="6470D209" w14:textId="77777777" w:rsidR="00E9394D" w:rsidRPr="00D87FFE" w:rsidRDefault="00E9394D" w:rsidP="00302129">
            <w:pPr>
              <w:jc w:val="left"/>
              <w:rPr>
                <w:sz w:val="18"/>
                <w:szCs w:val="18"/>
              </w:rPr>
            </w:pPr>
            <w:r w:rsidRPr="00D87FFE">
              <w:rPr>
                <w:sz w:val="18"/>
                <w:szCs w:val="18"/>
              </w:rPr>
              <w:t xml:space="preserve">This Unit has four objectives. This is a small unit with only two permanent staff who have compiled the assessment report for the first time </w:t>
            </w:r>
            <w:proofErr w:type="gramStart"/>
            <w:r w:rsidRPr="00D87FFE">
              <w:rPr>
                <w:sz w:val="18"/>
                <w:szCs w:val="18"/>
              </w:rPr>
              <w:t>his</w:t>
            </w:r>
            <w:proofErr w:type="gramEnd"/>
            <w:r w:rsidRPr="00D87FFE">
              <w:rPr>
                <w:sz w:val="18"/>
                <w:szCs w:val="18"/>
              </w:rPr>
              <w:t xml:space="preserve"> year. This notwithstanding, each objective is briefly stated and then generously explained. The alignment with the new Pillars </w:t>
            </w:r>
            <w:r>
              <w:rPr>
                <w:sz w:val="18"/>
                <w:szCs w:val="18"/>
              </w:rPr>
              <w:t xml:space="preserve">have been </w:t>
            </w:r>
            <w:proofErr w:type="gramStart"/>
            <w:r>
              <w:rPr>
                <w:sz w:val="18"/>
                <w:szCs w:val="18"/>
              </w:rPr>
              <w:t xml:space="preserve">newly </w:t>
            </w:r>
            <w:r w:rsidRPr="00D87FFE">
              <w:rPr>
                <w:sz w:val="18"/>
                <w:szCs w:val="18"/>
              </w:rPr>
              <w:t xml:space="preserve"> articulated</w:t>
            </w:r>
            <w:proofErr w:type="gramEnd"/>
            <w:r w:rsidRPr="00D87FFE">
              <w:rPr>
                <w:sz w:val="18"/>
                <w:szCs w:val="18"/>
              </w:rPr>
              <w:t xml:space="preserve">. </w:t>
            </w:r>
          </w:p>
        </w:tc>
      </w:tr>
      <w:tr w:rsidR="00E9394D" w:rsidRPr="00D50A3D" w14:paraId="5C064ED7"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5F66CF4" w14:textId="77777777" w:rsidR="00E9394D" w:rsidRPr="00D87FFE" w:rsidRDefault="00E9394D" w:rsidP="00302129">
            <w:pPr>
              <w:rPr>
                <w:sz w:val="18"/>
                <w:szCs w:val="18"/>
              </w:rPr>
            </w:pPr>
            <w:r w:rsidRPr="00D87FFE">
              <w:rPr>
                <w:rFonts w:ascii="Calibri" w:eastAsia="Calibri" w:hAnsi="Calibri" w:cs="Times New Roman"/>
                <w:b/>
                <w:bCs/>
                <w:kern w:val="24"/>
                <w:sz w:val="18"/>
                <w:szCs w:val="12"/>
              </w:rPr>
              <w:t>Assessment Methods</w:t>
            </w:r>
          </w:p>
        </w:tc>
        <w:tc>
          <w:tcPr>
            <w:tcW w:w="1117" w:type="dxa"/>
            <w:vAlign w:val="center"/>
          </w:tcPr>
          <w:p w14:paraId="39BEC9D9" w14:textId="77777777" w:rsidR="00E9394D" w:rsidRPr="00D87FFE" w:rsidRDefault="00E9394D" w:rsidP="00302129">
            <w:pPr>
              <w:jc w:val="left"/>
              <w:rPr>
                <w:sz w:val="18"/>
                <w:szCs w:val="18"/>
              </w:rPr>
            </w:pPr>
            <w:r w:rsidRPr="00D87FFE">
              <w:rPr>
                <w:sz w:val="18"/>
                <w:szCs w:val="18"/>
              </w:rPr>
              <w:t>Optimal</w:t>
            </w:r>
          </w:p>
        </w:tc>
        <w:tc>
          <w:tcPr>
            <w:tcW w:w="7560" w:type="dxa"/>
            <w:vAlign w:val="center"/>
          </w:tcPr>
          <w:p w14:paraId="67525150" w14:textId="77777777" w:rsidR="00E9394D" w:rsidRPr="00D87FFE" w:rsidRDefault="00E9394D" w:rsidP="00302129">
            <w:pPr>
              <w:jc w:val="left"/>
              <w:rPr>
                <w:sz w:val="18"/>
                <w:szCs w:val="18"/>
              </w:rPr>
            </w:pPr>
            <w:r w:rsidRPr="00D87FFE">
              <w:rPr>
                <w:sz w:val="18"/>
                <w:szCs w:val="18"/>
              </w:rPr>
              <w:t xml:space="preserve">Each of the three objectives is assessed by 2 or 3 methods. All methods are quantitative. </w:t>
            </w:r>
          </w:p>
        </w:tc>
      </w:tr>
      <w:tr w:rsidR="00E9394D" w:rsidRPr="00D50A3D" w14:paraId="2FA10818"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790B73B4" w14:textId="77777777" w:rsidR="00E9394D" w:rsidRPr="00D87FFE" w:rsidRDefault="00E9394D" w:rsidP="00302129">
            <w:pPr>
              <w:rPr>
                <w:sz w:val="18"/>
                <w:szCs w:val="18"/>
              </w:rPr>
            </w:pPr>
            <w:r w:rsidRPr="00D87FFE">
              <w:rPr>
                <w:rFonts w:ascii="Calibri" w:eastAsia="Calibri" w:hAnsi="Calibri" w:cs="Times New Roman"/>
                <w:b/>
                <w:bCs/>
                <w:kern w:val="24"/>
                <w:sz w:val="18"/>
                <w:szCs w:val="12"/>
              </w:rPr>
              <w:t>Results, Conclusions &amp; Planned Actions</w:t>
            </w:r>
          </w:p>
        </w:tc>
        <w:tc>
          <w:tcPr>
            <w:tcW w:w="1117" w:type="dxa"/>
            <w:vAlign w:val="center"/>
          </w:tcPr>
          <w:p w14:paraId="4762CC48" w14:textId="77777777" w:rsidR="00E9394D" w:rsidRPr="00D87FFE" w:rsidRDefault="00E9394D" w:rsidP="00302129">
            <w:pPr>
              <w:jc w:val="left"/>
              <w:rPr>
                <w:sz w:val="18"/>
                <w:szCs w:val="18"/>
              </w:rPr>
            </w:pPr>
            <w:r w:rsidRPr="00D87FFE">
              <w:rPr>
                <w:sz w:val="18"/>
                <w:szCs w:val="18"/>
              </w:rPr>
              <w:t>Established/</w:t>
            </w:r>
          </w:p>
          <w:p w14:paraId="3443C4CB" w14:textId="77777777" w:rsidR="00E9394D" w:rsidRPr="00D87FFE" w:rsidRDefault="00E9394D" w:rsidP="00302129">
            <w:pPr>
              <w:jc w:val="left"/>
              <w:rPr>
                <w:sz w:val="18"/>
                <w:szCs w:val="18"/>
              </w:rPr>
            </w:pPr>
            <w:r w:rsidRPr="00D87FFE">
              <w:rPr>
                <w:sz w:val="18"/>
                <w:szCs w:val="18"/>
              </w:rPr>
              <w:t>Optimal</w:t>
            </w:r>
          </w:p>
        </w:tc>
        <w:tc>
          <w:tcPr>
            <w:tcW w:w="7560" w:type="dxa"/>
            <w:vAlign w:val="center"/>
          </w:tcPr>
          <w:p w14:paraId="26E16309" w14:textId="77777777" w:rsidR="00E9394D" w:rsidRPr="00D87FFE" w:rsidRDefault="00E9394D" w:rsidP="00302129">
            <w:pPr>
              <w:jc w:val="left"/>
              <w:rPr>
                <w:sz w:val="18"/>
                <w:szCs w:val="18"/>
              </w:rPr>
            </w:pPr>
            <w:r w:rsidRPr="00D87FFE">
              <w:rPr>
                <w:sz w:val="18"/>
                <w:szCs w:val="18"/>
              </w:rPr>
              <w:t xml:space="preserve">There are generously articulated results for each of the objectives. Each result leads to a conclusion and a single planned action. </w:t>
            </w:r>
            <w:proofErr w:type="gramStart"/>
            <w:r w:rsidRPr="00D87FFE">
              <w:rPr>
                <w:sz w:val="18"/>
                <w:szCs w:val="18"/>
              </w:rPr>
              <w:t>Again</w:t>
            </w:r>
            <w:proofErr w:type="gramEnd"/>
            <w:r w:rsidRPr="00D87FFE">
              <w:rPr>
                <w:sz w:val="18"/>
                <w:szCs w:val="18"/>
              </w:rPr>
              <w:t xml:space="preserve"> this is adequate given the small size of the unit.   </w:t>
            </w:r>
          </w:p>
        </w:tc>
      </w:tr>
      <w:tr w:rsidR="00E9394D" w:rsidRPr="00D50A3D" w14:paraId="0B1B0209" w14:textId="77777777" w:rsidTr="00302129">
        <w:tc>
          <w:tcPr>
            <w:tcW w:w="1128"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4FC0408F" w14:textId="77777777" w:rsidR="00E9394D" w:rsidRPr="00D87FFE" w:rsidRDefault="00E9394D" w:rsidP="00302129">
            <w:pPr>
              <w:rPr>
                <w:sz w:val="18"/>
                <w:szCs w:val="18"/>
              </w:rPr>
            </w:pPr>
            <w:r w:rsidRPr="00D87FFE">
              <w:rPr>
                <w:rFonts w:ascii="Calibri" w:eastAsia="Calibri" w:hAnsi="Calibri" w:cs="Times New Roman"/>
                <w:b/>
                <w:bCs/>
                <w:kern w:val="24"/>
                <w:sz w:val="18"/>
                <w:szCs w:val="12"/>
              </w:rPr>
              <w:t>Follow up</w:t>
            </w:r>
          </w:p>
        </w:tc>
        <w:tc>
          <w:tcPr>
            <w:tcW w:w="1117" w:type="dxa"/>
            <w:vAlign w:val="center"/>
          </w:tcPr>
          <w:p w14:paraId="1D797E80" w14:textId="77777777" w:rsidR="00E9394D" w:rsidRPr="00D87FFE" w:rsidRDefault="00E9394D" w:rsidP="00302129">
            <w:pPr>
              <w:jc w:val="left"/>
              <w:rPr>
                <w:sz w:val="18"/>
                <w:szCs w:val="18"/>
              </w:rPr>
            </w:pPr>
            <w:r w:rsidRPr="00D87FFE">
              <w:rPr>
                <w:sz w:val="18"/>
                <w:szCs w:val="18"/>
              </w:rPr>
              <w:t>Established</w:t>
            </w:r>
          </w:p>
        </w:tc>
        <w:tc>
          <w:tcPr>
            <w:tcW w:w="7560" w:type="dxa"/>
            <w:vAlign w:val="center"/>
          </w:tcPr>
          <w:p w14:paraId="58F6B217" w14:textId="77777777" w:rsidR="00E9394D" w:rsidRPr="00D87FFE" w:rsidRDefault="00E9394D" w:rsidP="00302129">
            <w:pPr>
              <w:jc w:val="left"/>
              <w:rPr>
                <w:sz w:val="18"/>
                <w:szCs w:val="18"/>
              </w:rPr>
            </w:pPr>
            <w:r w:rsidRPr="00D87FFE">
              <w:rPr>
                <w:sz w:val="18"/>
                <w:szCs w:val="18"/>
              </w:rPr>
              <w:t>There are few planned actions that are followed up on. This is probably a consequence of the recent turnover in staff. The fact is that the new staff are carrying out fundamental transformations (for example a new LSM) that are not tied to last years planned action.</w:t>
            </w:r>
          </w:p>
        </w:tc>
      </w:tr>
    </w:tbl>
    <w:p w14:paraId="2629D968" w14:textId="77777777" w:rsidR="00E9394D" w:rsidRPr="00D50A3D" w:rsidRDefault="00E9394D" w:rsidP="00E9394D">
      <w:pPr>
        <w:rPr>
          <w:color w:val="C00000"/>
        </w:rPr>
      </w:pPr>
      <w:r w:rsidRPr="00D50A3D">
        <w:rPr>
          <w:color w:val="C00000"/>
        </w:rPr>
        <w:t xml:space="preserve"> </w:t>
      </w:r>
    </w:p>
    <w:tbl>
      <w:tblPr>
        <w:tblStyle w:val="TableGrid"/>
        <w:tblW w:w="9805" w:type="dxa"/>
        <w:tblInd w:w="-5" w:type="dxa"/>
        <w:tblLook w:val="04A0" w:firstRow="1" w:lastRow="0" w:firstColumn="1" w:lastColumn="0" w:noHBand="0" w:noVBand="1"/>
      </w:tblPr>
      <w:tblGrid>
        <w:gridCol w:w="1128"/>
        <w:gridCol w:w="1117"/>
        <w:gridCol w:w="7560"/>
      </w:tblGrid>
      <w:tr w:rsidR="00E9394D" w:rsidRPr="00D50A3D" w14:paraId="6A5A9A9D" w14:textId="77777777" w:rsidTr="00302129">
        <w:tc>
          <w:tcPr>
            <w:tcW w:w="9805" w:type="dxa"/>
            <w:gridSpan w:val="3"/>
            <w:shd w:val="clear" w:color="auto" w:fill="C5E0B3" w:themeFill="accent6" w:themeFillTint="66"/>
            <w:vAlign w:val="center"/>
          </w:tcPr>
          <w:p w14:paraId="2E861EDC" w14:textId="77777777" w:rsidR="00E9394D" w:rsidRPr="006B4B5C" w:rsidRDefault="00E9394D" w:rsidP="00302129">
            <w:pPr>
              <w:jc w:val="center"/>
            </w:pPr>
            <w:r w:rsidRPr="006B4B5C">
              <w:t>Association of Student Media</w:t>
            </w:r>
          </w:p>
        </w:tc>
      </w:tr>
      <w:tr w:rsidR="00E9394D" w:rsidRPr="00D50A3D" w14:paraId="03CC875D" w14:textId="77777777" w:rsidTr="00302129">
        <w:tc>
          <w:tcPr>
            <w:tcW w:w="1128" w:type="dxa"/>
            <w:shd w:val="clear" w:color="auto" w:fill="C5E0B3" w:themeFill="accent6" w:themeFillTint="66"/>
          </w:tcPr>
          <w:p w14:paraId="30EA57D2" w14:textId="77777777" w:rsidR="00E9394D" w:rsidRPr="006B4B5C" w:rsidRDefault="00E9394D" w:rsidP="00302129">
            <w:r w:rsidRPr="006B4B5C">
              <w:t>Element</w:t>
            </w:r>
          </w:p>
        </w:tc>
        <w:tc>
          <w:tcPr>
            <w:tcW w:w="1117" w:type="dxa"/>
            <w:shd w:val="clear" w:color="auto" w:fill="C5E0B3" w:themeFill="accent6" w:themeFillTint="66"/>
          </w:tcPr>
          <w:p w14:paraId="2937E483" w14:textId="77777777" w:rsidR="00E9394D" w:rsidRPr="006B4B5C" w:rsidRDefault="00E9394D" w:rsidP="00302129">
            <w:r w:rsidRPr="006B4B5C">
              <w:t>Result</w:t>
            </w:r>
          </w:p>
        </w:tc>
        <w:tc>
          <w:tcPr>
            <w:tcW w:w="7560" w:type="dxa"/>
            <w:shd w:val="clear" w:color="auto" w:fill="C5E0B3" w:themeFill="accent6" w:themeFillTint="66"/>
          </w:tcPr>
          <w:p w14:paraId="60464B88" w14:textId="77777777" w:rsidR="00E9394D" w:rsidRPr="006B4B5C" w:rsidRDefault="00E9394D" w:rsidP="00302129">
            <w:r w:rsidRPr="006B4B5C">
              <w:t>Comments</w:t>
            </w:r>
          </w:p>
        </w:tc>
      </w:tr>
      <w:tr w:rsidR="00E9394D" w:rsidRPr="00D50A3D" w14:paraId="56C6AEB4" w14:textId="77777777" w:rsidTr="00302129">
        <w:tc>
          <w:tcPr>
            <w:tcW w:w="1128"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58719DED" w14:textId="77777777" w:rsidR="00E9394D" w:rsidRPr="006B4B5C" w:rsidRDefault="00E9394D" w:rsidP="00302129">
            <w:pPr>
              <w:rPr>
                <w:sz w:val="18"/>
                <w:szCs w:val="18"/>
              </w:rPr>
            </w:pPr>
            <w:r w:rsidRPr="006B4B5C">
              <w:rPr>
                <w:rFonts w:ascii="Calibri" w:eastAsia="Calibri" w:hAnsi="Calibri" w:cs="Times New Roman"/>
                <w:b/>
                <w:bCs/>
                <w:kern w:val="24"/>
                <w:sz w:val="18"/>
                <w:szCs w:val="12"/>
              </w:rPr>
              <w:t>Department Objectives</w:t>
            </w:r>
          </w:p>
        </w:tc>
        <w:tc>
          <w:tcPr>
            <w:tcW w:w="1117" w:type="dxa"/>
            <w:vAlign w:val="center"/>
          </w:tcPr>
          <w:p w14:paraId="19C46E35" w14:textId="77777777" w:rsidR="00E9394D" w:rsidRPr="006B4B5C" w:rsidRDefault="00E9394D" w:rsidP="00302129">
            <w:pPr>
              <w:jc w:val="left"/>
              <w:rPr>
                <w:sz w:val="18"/>
                <w:szCs w:val="18"/>
              </w:rPr>
            </w:pPr>
            <w:r w:rsidRPr="006B4B5C">
              <w:rPr>
                <w:sz w:val="18"/>
                <w:szCs w:val="18"/>
              </w:rPr>
              <w:t>Optimal</w:t>
            </w:r>
          </w:p>
        </w:tc>
        <w:tc>
          <w:tcPr>
            <w:tcW w:w="7560" w:type="dxa"/>
            <w:vAlign w:val="center"/>
          </w:tcPr>
          <w:p w14:paraId="1FC4AA51" w14:textId="77777777" w:rsidR="00E9394D" w:rsidRPr="006B4B5C" w:rsidRDefault="00E9394D" w:rsidP="00302129">
            <w:pPr>
              <w:jc w:val="left"/>
              <w:rPr>
                <w:sz w:val="18"/>
                <w:szCs w:val="18"/>
              </w:rPr>
            </w:pPr>
            <w:r w:rsidRPr="006B4B5C">
              <w:rPr>
                <w:sz w:val="18"/>
                <w:szCs w:val="18"/>
              </w:rPr>
              <w:t xml:space="preserve">This Unit has only two objectives. Though this is an “Administrative Unit” its principal role is </w:t>
            </w:r>
            <w:proofErr w:type="gramStart"/>
            <w:r w:rsidRPr="006B4B5C">
              <w:rPr>
                <w:sz w:val="18"/>
                <w:szCs w:val="18"/>
              </w:rPr>
              <w:t>pedagogical</w:t>
            </w:r>
            <w:proofErr w:type="gramEnd"/>
            <w:r w:rsidRPr="006B4B5C">
              <w:rPr>
                <w:sz w:val="18"/>
                <w:szCs w:val="18"/>
              </w:rPr>
              <w:t xml:space="preserve"> and it has an important role within the GLACC as an element of “experiential Learning”. As a GLACC component it also has specific Learning Objectives. The assessment of these LOs </w:t>
            </w:r>
            <w:proofErr w:type="gramStart"/>
            <w:r w:rsidRPr="006B4B5C">
              <w:rPr>
                <w:sz w:val="18"/>
                <w:szCs w:val="18"/>
              </w:rPr>
              <w:t>are</w:t>
            </w:r>
            <w:proofErr w:type="gramEnd"/>
            <w:r w:rsidRPr="006B4B5C">
              <w:rPr>
                <w:sz w:val="18"/>
                <w:szCs w:val="18"/>
              </w:rPr>
              <w:t xml:space="preserve"> not treated here. </w:t>
            </w:r>
            <w:proofErr w:type="gramStart"/>
            <w:r w:rsidRPr="006B4B5C">
              <w:rPr>
                <w:sz w:val="18"/>
                <w:szCs w:val="18"/>
              </w:rPr>
              <w:t>Nevertheless</w:t>
            </w:r>
            <w:proofErr w:type="gramEnd"/>
            <w:r w:rsidRPr="006B4B5C">
              <w:rPr>
                <w:sz w:val="18"/>
                <w:szCs w:val="18"/>
              </w:rPr>
              <w:t xml:space="preserve"> the two Objectives are aligned with both the new Institutional Pillars and the Core Capabilities. </w:t>
            </w:r>
          </w:p>
        </w:tc>
      </w:tr>
      <w:tr w:rsidR="00E9394D" w:rsidRPr="00D50A3D" w14:paraId="2130E4AB"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1F2921F5" w14:textId="77777777" w:rsidR="00E9394D" w:rsidRPr="006B4B5C" w:rsidRDefault="00E9394D" w:rsidP="00302129">
            <w:pPr>
              <w:rPr>
                <w:sz w:val="18"/>
                <w:szCs w:val="18"/>
              </w:rPr>
            </w:pPr>
            <w:r w:rsidRPr="006B4B5C">
              <w:rPr>
                <w:rFonts w:ascii="Calibri" w:eastAsia="Calibri" w:hAnsi="Calibri" w:cs="Times New Roman"/>
                <w:b/>
                <w:bCs/>
                <w:kern w:val="24"/>
                <w:sz w:val="18"/>
                <w:szCs w:val="12"/>
              </w:rPr>
              <w:t>Assessment Methods</w:t>
            </w:r>
          </w:p>
        </w:tc>
        <w:tc>
          <w:tcPr>
            <w:tcW w:w="1117" w:type="dxa"/>
            <w:vAlign w:val="center"/>
          </w:tcPr>
          <w:p w14:paraId="0808836E" w14:textId="77777777" w:rsidR="00E9394D" w:rsidRPr="006B4B5C" w:rsidRDefault="00E9394D" w:rsidP="00302129">
            <w:pPr>
              <w:jc w:val="left"/>
              <w:rPr>
                <w:sz w:val="18"/>
                <w:szCs w:val="18"/>
              </w:rPr>
            </w:pPr>
            <w:r w:rsidRPr="006B4B5C">
              <w:rPr>
                <w:sz w:val="18"/>
                <w:szCs w:val="18"/>
              </w:rPr>
              <w:t>Optimal</w:t>
            </w:r>
          </w:p>
        </w:tc>
        <w:tc>
          <w:tcPr>
            <w:tcW w:w="7560" w:type="dxa"/>
            <w:vAlign w:val="center"/>
          </w:tcPr>
          <w:p w14:paraId="49A6DB1E" w14:textId="77777777" w:rsidR="00E9394D" w:rsidRPr="006B4B5C" w:rsidRDefault="00E9394D" w:rsidP="00302129">
            <w:pPr>
              <w:jc w:val="left"/>
              <w:rPr>
                <w:sz w:val="18"/>
                <w:szCs w:val="18"/>
              </w:rPr>
            </w:pPr>
            <w:r w:rsidRPr="006B4B5C">
              <w:rPr>
                <w:sz w:val="18"/>
                <w:szCs w:val="18"/>
              </w:rPr>
              <w:t xml:space="preserve">Each of the two objectives is assessed by a generous number of methods. For each method a source is identified. </w:t>
            </w:r>
          </w:p>
        </w:tc>
      </w:tr>
      <w:tr w:rsidR="00E9394D" w:rsidRPr="00D50A3D" w14:paraId="5F07DD42"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BC134A2" w14:textId="77777777" w:rsidR="00E9394D" w:rsidRPr="00257001" w:rsidRDefault="00E9394D" w:rsidP="00302129">
            <w:pPr>
              <w:rPr>
                <w:sz w:val="18"/>
                <w:szCs w:val="18"/>
              </w:rPr>
            </w:pPr>
            <w:r w:rsidRPr="00257001">
              <w:rPr>
                <w:rFonts w:ascii="Calibri" w:eastAsia="Calibri" w:hAnsi="Calibri" w:cs="Times New Roman"/>
                <w:b/>
                <w:bCs/>
                <w:kern w:val="24"/>
                <w:sz w:val="18"/>
                <w:szCs w:val="12"/>
              </w:rPr>
              <w:t>Results, Conclusions &amp; Planned Actions</w:t>
            </w:r>
          </w:p>
        </w:tc>
        <w:tc>
          <w:tcPr>
            <w:tcW w:w="1117" w:type="dxa"/>
            <w:vAlign w:val="center"/>
          </w:tcPr>
          <w:p w14:paraId="6E0D13C0" w14:textId="77777777" w:rsidR="00E9394D" w:rsidRPr="00257001" w:rsidRDefault="00E9394D" w:rsidP="00302129">
            <w:pPr>
              <w:jc w:val="left"/>
            </w:pPr>
            <w:r w:rsidRPr="00257001">
              <w:rPr>
                <w:sz w:val="18"/>
                <w:szCs w:val="18"/>
              </w:rPr>
              <w:t>Established</w:t>
            </w:r>
          </w:p>
          <w:p w14:paraId="06BB91FB" w14:textId="77777777" w:rsidR="00E9394D" w:rsidRPr="00257001" w:rsidRDefault="00E9394D" w:rsidP="00302129">
            <w:pPr>
              <w:jc w:val="left"/>
              <w:rPr>
                <w:sz w:val="18"/>
                <w:szCs w:val="18"/>
              </w:rPr>
            </w:pPr>
          </w:p>
        </w:tc>
        <w:tc>
          <w:tcPr>
            <w:tcW w:w="7560" w:type="dxa"/>
            <w:vAlign w:val="center"/>
          </w:tcPr>
          <w:p w14:paraId="64DC0CF1" w14:textId="77777777" w:rsidR="00E9394D" w:rsidRDefault="00E9394D" w:rsidP="00302129">
            <w:pPr>
              <w:jc w:val="left"/>
              <w:rPr>
                <w:sz w:val="18"/>
                <w:szCs w:val="18"/>
              </w:rPr>
            </w:pPr>
            <w:r>
              <w:rPr>
                <w:sz w:val="18"/>
                <w:szCs w:val="18"/>
              </w:rPr>
              <w:t>In a net improvement since last year, there is an abundance of surveys and other processes used as assessment data. Conclusions and planned actions are insightful and nuanced and lead to well thought out planned actions.</w:t>
            </w:r>
          </w:p>
          <w:p w14:paraId="68E973AF" w14:textId="77777777" w:rsidR="00E9394D" w:rsidRPr="00257001" w:rsidRDefault="00E9394D" w:rsidP="00302129">
            <w:pPr>
              <w:jc w:val="left"/>
              <w:rPr>
                <w:sz w:val="18"/>
                <w:szCs w:val="18"/>
              </w:rPr>
            </w:pPr>
          </w:p>
        </w:tc>
      </w:tr>
      <w:tr w:rsidR="00E9394D" w:rsidRPr="00D50A3D" w14:paraId="4CBE3D42" w14:textId="77777777" w:rsidTr="00302129">
        <w:tc>
          <w:tcPr>
            <w:tcW w:w="1128"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4BC02144" w14:textId="77777777" w:rsidR="00E9394D" w:rsidRPr="00257001" w:rsidRDefault="00E9394D" w:rsidP="00302129">
            <w:pPr>
              <w:rPr>
                <w:sz w:val="18"/>
                <w:szCs w:val="18"/>
              </w:rPr>
            </w:pPr>
            <w:r w:rsidRPr="00257001">
              <w:rPr>
                <w:rFonts w:ascii="Calibri" w:eastAsia="Calibri" w:hAnsi="Calibri" w:cs="Times New Roman"/>
                <w:b/>
                <w:bCs/>
                <w:kern w:val="24"/>
                <w:sz w:val="18"/>
                <w:szCs w:val="12"/>
              </w:rPr>
              <w:t>Follow up</w:t>
            </w:r>
          </w:p>
        </w:tc>
        <w:tc>
          <w:tcPr>
            <w:tcW w:w="1117" w:type="dxa"/>
            <w:vAlign w:val="center"/>
          </w:tcPr>
          <w:p w14:paraId="24C903F3" w14:textId="77777777" w:rsidR="00E9394D" w:rsidRPr="00257001" w:rsidRDefault="00E9394D" w:rsidP="00302129">
            <w:pPr>
              <w:jc w:val="left"/>
              <w:rPr>
                <w:sz w:val="18"/>
                <w:szCs w:val="18"/>
              </w:rPr>
            </w:pPr>
            <w:r w:rsidRPr="00257001">
              <w:rPr>
                <w:sz w:val="18"/>
                <w:szCs w:val="18"/>
              </w:rPr>
              <w:t>Optimal</w:t>
            </w:r>
          </w:p>
        </w:tc>
        <w:tc>
          <w:tcPr>
            <w:tcW w:w="7560" w:type="dxa"/>
            <w:vAlign w:val="center"/>
          </w:tcPr>
          <w:p w14:paraId="4EA93760" w14:textId="77777777" w:rsidR="00E9394D" w:rsidRPr="00257001" w:rsidRDefault="00E9394D" w:rsidP="00302129">
            <w:pPr>
              <w:jc w:val="left"/>
              <w:rPr>
                <w:sz w:val="18"/>
                <w:szCs w:val="18"/>
              </w:rPr>
            </w:pPr>
            <w:r w:rsidRPr="00257001">
              <w:rPr>
                <w:sz w:val="18"/>
                <w:szCs w:val="18"/>
              </w:rPr>
              <w:t xml:space="preserve">Surprisingly, many actions were planned last year. Most of the planned actions were implemented and then generously </w:t>
            </w:r>
            <w:proofErr w:type="gramStart"/>
            <w:r w:rsidRPr="00257001">
              <w:rPr>
                <w:sz w:val="18"/>
                <w:szCs w:val="18"/>
              </w:rPr>
              <w:t>commented</w:t>
            </w:r>
            <w:proofErr w:type="gramEnd"/>
            <w:r w:rsidRPr="00257001">
              <w:rPr>
                <w:sz w:val="18"/>
                <w:szCs w:val="18"/>
              </w:rPr>
              <w:t xml:space="preserve">. Many of the comments refer to the success of the action and future plans. </w:t>
            </w:r>
          </w:p>
        </w:tc>
      </w:tr>
    </w:tbl>
    <w:p w14:paraId="3940EF95" w14:textId="77777777" w:rsidR="00E9394D" w:rsidRPr="00D50A3D" w:rsidRDefault="00E9394D" w:rsidP="00E9394D">
      <w:pPr>
        <w:rPr>
          <w:color w:val="C00000"/>
        </w:rPr>
      </w:pPr>
    </w:p>
    <w:tbl>
      <w:tblPr>
        <w:tblStyle w:val="TableGrid"/>
        <w:tblW w:w="9805" w:type="dxa"/>
        <w:tblInd w:w="-5" w:type="dxa"/>
        <w:tblLook w:val="04A0" w:firstRow="1" w:lastRow="0" w:firstColumn="1" w:lastColumn="0" w:noHBand="0" w:noVBand="1"/>
      </w:tblPr>
      <w:tblGrid>
        <w:gridCol w:w="1128"/>
        <w:gridCol w:w="1117"/>
        <w:gridCol w:w="7560"/>
      </w:tblGrid>
      <w:tr w:rsidR="00E9394D" w:rsidRPr="00D50A3D" w14:paraId="654F792D" w14:textId="77777777" w:rsidTr="00302129">
        <w:tc>
          <w:tcPr>
            <w:tcW w:w="9805" w:type="dxa"/>
            <w:gridSpan w:val="3"/>
            <w:shd w:val="clear" w:color="auto" w:fill="C5E0B3" w:themeFill="accent6" w:themeFillTint="66"/>
            <w:vAlign w:val="center"/>
          </w:tcPr>
          <w:p w14:paraId="0B340278" w14:textId="77777777" w:rsidR="00E9394D" w:rsidRPr="00264404" w:rsidRDefault="00E9394D" w:rsidP="00302129">
            <w:pPr>
              <w:jc w:val="center"/>
            </w:pPr>
            <w:r w:rsidRPr="00264404">
              <w:t>Communications</w:t>
            </w:r>
          </w:p>
        </w:tc>
      </w:tr>
      <w:tr w:rsidR="00E9394D" w:rsidRPr="00D50A3D" w14:paraId="35C434BA" w14:textId="77777777" w:rsidTr="00302129">
        <w:tc>
          <w:tcPr>
            <w:tcW w:w="1128" w:type="dxa"/>
            <w:shd w:val="clear" w:color="auto" w:fill="C5E0B3" w:themeFill="accent6" w:themeFillTint="66"/>
          </w:tcPr>
          <w:p w14:paraId="34E8AD68" w14:textId="77777777" w:rsidR="00E9394D" w:rsidRPr="00264404" w:rsidRDefault="00E9394D" w:rsidP="00302129">
            <w:r w:rsidRPr="00264404">
              <w:t>Element</w:t>
            </w:r>
          </w:p>
        </w:tc>
        <w:tc>
          <w:tcPr>
            <w:tcW w:w="1117" w:type="dxa"/>
            <w:shd w:val="clear" w:color="auto" w:fill="C5E0B3" w:themeFill="accent6" w:themeFillTint="66"/>
          </w:tcPr>
          <w:p w14:paraId="5D51447F" w14:textId="77777777" w:rsidR="00E9394D" w:rsidRPr="00264404" w:rsidRDefault="00E9394D" w:rsidP="00302129">
            <w:r w:rsidRPr="00264404">
              <w:t>Result</w:t>
            </w:r>
          </w:p>
        </w:tc>
        <w:tc>
          <w:tcPr>
            <w:tcW w:w="7560" w:type="dxa"/>
            <w:shd w:val="clear" w:color="auto" w:fill="C5E0B3" w:themeFill="accent6" w:themeFillTint="66"/>
          </w:tcPr>
          <w:p w14:paraId="11BDB48D" w14:textId="77777777" w:rsidR="00E9394D" w:rsidRPr="00264404" w:rsidRDefault="00E9394D" w:rsidP="00302129">
            <w:r w:rsidRPr="00264404">
              <w:t>Comments</w:t>
            </w:r>
          </w:p>
        </w:tc>
      </w:tr>
      <w:tr w:rsidR="00E9394D" w:rsidRPr="00D50A3D" w14:paraId="50EA0747" w14:textId="77777777" w:rsidTr="00302129">
        <w:tc>
          <w:tcPr>
            <w:tcW w:w="1128"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4327A38E" w14:textId="77777777" w:rsidR="00E9394D" w:rsidRPr="00264404" w:rsidRDefault="00E9394D" w:rsidP="00302129">
            <w:pPr>
              <w:rPr>
                <w:sz w:val="18"/>
                <w:szCs w:val="18"/>
              </w:rPr>
            </w:pPr>
            <w:r w:rsidRPr="00264404">
              <w:rPr>
                <w:rFonts w:ascii="Calibri" w:eastAsia="Calibri" w:hAnsi="Calibri" w:cs="Times New Roman"/>
                <w:b/>
                <w:bCs/>
                <w:kern w:val="24"/>
                <w:sz w:val="18"/>
                <w:szCs w:val="12"/>
              </w:rPr>
              <w:t>Department Objectives</w:t>
            </w:r>
          </w:p>
        </w:tc>
        <w:tc>
          <w:tcPr>
            <w:tcW w:w="1117" w:type="dxa"/>
            <w:vAlign w:val="center"/>
          </w:tcPr>
          <w:p w14:paraId="62BA4C36" w14:textId="77777777" w:rsidR="00E9394D" w:rsidRPr="00264404" w:rsidRDefault="00E9394D" w:rsidP="00302129">
            <w:pPr>
              <w:jc w:val="left"/>
              <w:rPr>
                <w:sz w:val="18"/>
                <w:szCs w:val="18"/>
              </w:rPr>
            </w:pPr>
            <w:r w:rsidRPr="00264404">
              <w:rPr>
                <w:sz w:val="18"/>
                <w:szCs w:val="18"/>
              </w:rPr>
              <w:t>Optimal</w:t>
            </w:r>
          </w:p>
        </w:tc>
        <w:tc>
          <w:tcPr>
            <w:tcW w:w="7560" w:type="dxa"/>
            <w:vAlign w:val="center"/>
          </w:tcPr>
          <w:p w14:paraId="200A945A" w14:textId="77777777" w:rsidR="00E9394D" w:rsidRPr="00264404" w:rsidRDefault="00E9394D" w:rsidP="00302129">
            <w:pPr>
              <w:jc w:val="left"/>
              <w:rPr>
                <w:sz w:val="18"/>
                <w:szCs w:val="18"/>
              </w:rPr>
            </w:pPr>
            <w:r w:rsidRPr="00264404">
              <w:rPr>
                <w:sz w:val="18"/>
                <w:szCs w:val="18"/>
              </w:rPr>
              <w:t xml:space="preserve">This unit has three objectives. The role of this unit within the new SP is best heighted by the SP Dashboard </w:t>
            </w:r>
            <w:proofErr w:type="gramStart"/>
            <w:r w:rsidRPr="00264404">
              <w:rPr>
                <w:sz w:val="18"/>
                <w:szCs w:val="18"/>
              </w:rPr>
              <w:t>were</w:t>
            </w:r>
            <w:proofErr w:type="gramEnd"/>
            <w:r w:rsidRPr="00264404">
              <w:rPr>
                <w:sz w:val="18"/>
                <w:szCs w:val="18"/>
              </w:rPr>
              <w:t xml:space="preserve"> an entire Pillar (Communications, #4) is essentially in the care of this unit. </w:t>
            </w:r>
            <w:proofErr w:type="gramStart"/>
            <w:r w:rsidRPr="00264404">
              <w:rPr>
                <w:sz w:val="18"/>
                <w:szCs w:val="18"/>
              </w:rPr>
              <w:t>Additionally</w:t>
            </w:r>
            <w:proofErr w:type="gramEnd"/>
            <w:r w:rsidRPr="00264404">
              <w:rPr>
                <w:sz w:val="18"/>
                <w:szCs w:val="18"/>
              </w:rPr>
              <w:t xml:space="preserve"> the units ‘s objective also support other Institutional Pillars as illustrated by the alignment table.</w:t>
            </w:r>
          </w:p>
        </w:tc>
      </w:tr>
      <w:tr w:rsidR="00E9394D" w:rsidRPr="00D50A3D" w14:paraId="2648E1CA"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3D260CAE" w14:textId="77777777" w:rsidR="00E9394D" w:rsidRPr="00264404" w:rsidRDefault="00E9394D" w:rsidP="00302129">
            <w:pPr>
              <w:rPr>
                <w:sz w:val="18"/>
                <w:szCs w:val="18"/>
              </w:rPr>
            </w:pPr>
            <w:r w:rsidRPr="00264404">
              <w:rPr>
                <w:rFonts w:ascii="Calibri" w:eastAsia="Calibri" w:hAnsi="Calibri" w:cs="Times New Roman"/>
                <w:b/>
                <w:bCs/>
                <w:kern w:val="24"/>
                <w:sz w:val="18"/>
                <w:szCs w:val="12"/>
              </w:rPr>
              <w:t>Assessment Methods</w:t>
            </w:r>
          </w:p>
        </w:tc>
        <w:tc>
          <w:tcPr>
            <w:tcW w:w="1117" w:type="dxa"/>
            <w:vAlign w:val="center"/>
          </w:tcPr>
          <w:p w14:paraId="77C13989" w14:textId="77777777" w:rsidR="00E9394D" w:rsidRPr="00264404" w:rsidRDefault="00E9394D" w:rsidP="00302129">
            <w:pPr>
              <w:jc w:val="left"/>
              <w:rPr>
                <w:sz w:val="18"/>
                <w:szCs w:val="18"/>
              </w:rPr>
            </w:pPr>
            <w:r w:rsidRPr="00264404">
              <w:rPr>
                <w:sz w:val="18"/>
                <w:szCs w:val="18"/>
              </w:rPr>
              <w:t>Established/ Optimal</w:t>
            </w:r>
          </w:p>
        </w:tc>
        <w:tc>
          <w:tcPr>
            <w:tcW w:w="7560" w:type="dxa"/>
            <w:vAlign w:val="center"/>
          </w:tcPr>
          <w:p w14:paraId="4AC9442A" w14:textId="77777777" w:rsidR="00E9394D" w:rsidRPr="00264404" w:rsidRDefault="00E9394D" w:rsidP="00302129">
            <w:pPr>
              <w:jc w:val="left"/>
              <w:rPr>
                <w:sz w:val="18"/>
                <w:szCs w:val="18"/>
              </w:rPr>
            </w:pPr>
            <w:r w:rsidRPr="00264404">
              <w:rPr>
                <w:sz w:val="18"/>
                <w:szCs w:val="18"/>
              </w:rPr>
              <w:t xml:space="preserve">There are relatively </w:t>
            </w:r>
            <w:proofErr w:type="gramStart"/>
            <w:r w:rsidRPr="00264404">
              <w:rPr>
                <w:sz w:val="18"/>
                <w:szCs w:val="18"/>
              </w:rPr>
              <w:t>few  number</w:t>
            </w:r>
            <w:proofErr w:type="gramEnd"/>
            <w:r w:rsidRPr="00264404">
              <w:rPr>
                <w:sz w:val="18"/>
                <w:szCs w:val="18"/>
              </w:rPr>
              <w:t xml:space="preserve"> of assessment methods listed in the Objectives Table. I t would be nice if all of the KPIs that appear in the SP Dashboard and which are under the purview of this unit, were also used here.</w:t>
            </w:r>
          </w:p>
        </w:tc>
      </w:tr>
      <w:tr w:rsidR="00E9394D" w:rsidRPr="00D50A3D" w14:paraId="14B89D9B"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550AD6C0" w14:textId="77777777" w:rsidR="00E9394D" w:rsidRPr="00264404" w:rsidRDefault="00E9394D" w:rsidP="00302129">
            <w:pPr>
              <w:rPr>
                <w:sz w:val="18"/>
                <w:szCs w:val="18"/>
              </w:rPr>
            </w:pPr>
            <w:r w:rsidRPr="00264404">
              <w:rPr>
                <w:rFonts w:ascii="Calibri" w:eastAsia="Calibri" w:hAnsi="Calibri" w:cs="Times New Roman"/>
                <w:b/>
                <w:bCs/>
                <w:kern w:val="24"/>
                <w:sz w:val="18"/>
                <w:szCs w:val="12"/>
              </w:rPr>
              <w:t xml:space="preserve">Results, Conclusions </w:t>
            </w:r>
            <w:r w:rsidRPr="00264404">
              <w:rPr>
                <w:rFonts w:ascii="Calibri" w:eastAsia="Calibri" w:hAnsi="Calibri" w:cs="Times New Roman"/>
                <w:b/>
                <w:bCs/>
                <w:kern w:val="24"/>
                <w:sz w:val="18"/>
                <w:szCs w:val="12"/>
              </w:rPr>
              <w:lastRenderedPageBreak/>
              <w:t>&amp; Planned Actions</w:t>
            </w:r>
          </w:p>
        </w:tc>
        <w:tc>
          <w:tcPr>
            <w:tcW w:w="1117" w:type="dxa"/>
            <w:vAlign w:val="center"/>
          </w:tcPr>
          <w:p w14:paraId="1BDD71D2" w14:textId="77777777" w:rsidR="00E9394D" w:rsidRPr="00264404" w:rsidRDefault="00E9394D" w:rsidP="00302129">
            <w:pPr>
              <w:jc w:val="left"/>
              <w:rPr>
                <w:sz w:val="18"/>
                <w:szCs w:val="18"/>
              </w:rPr>
            </w:pPr>
            <w:r w:rsidRPr="00264404">
              <w:rPr>
                <w:sz w:val="18"/>
                <w:szCs w:val="18"/>
              </w:rPr>
              <w:lastRenderedPageBreak/>
              <w:t>Established/</w:t>
            </w:r>
          </w:p>
          <w:p w14:paraId="1964589D" w14:textId="77777777" w:rsidR="00E9394D" w:rsidRPr="00264404" w:rsidRDefault="00E9394D" w:rsidP="00302129">
            <w:pPr>
              <w:jc w:val="left"/>
            </w:pPr>
            <w:r w:rsidRPr="00264404">
              <w:rPr>
                <w:sz w:val="18"/>
                <w:szCs w:val="18"/>
              </w:rPr>
              <w:t>Optimal</w:t>
            </w:r>
          </w:p>
          <w:p w14:paraId="39A831EA" w14:textId="77777777" w:rsidR="00E9394D" w:rsidRPr="00264404" w:rsidRDefault="00E9394D" w:rsidP="00302129">
            <w:pPr>
              <w:jc w:val="left"/>
              <w:rPr>
                <w:sz w:val="18"/>
                <w:szCs w:val="18"/>
              </w:rPr>
            </w:pPr>
          </w:p>
        </w:tc>
        <w:tc>
          <w:tcPr>
            <w:tcW w:w="7560" w:type="dxa"/>
            <w:vAlign w:val="center"/>
          </w:tcPr>
          <w:p w14:paraId="048F9E4D" w14:textId="77777777" w:rsidR="00E9394D" w:rsidRPr="00264404" w:rsidRDefault="00E9394D" w:rsidP="00302129">
            <w:pPr>
              <w:jc w:val="left"/>
              <w:rPr>
                <w:sz w:val="18"/>
                <w:szCs w:val="18"/>
              </w:rPr>
            </w:pPr>
            <w:r w:rsidRPr="00264404">
              <w:rPr>
                <w:sz w:val="18"/>
                <w:szCs w:val="18"/>
              </w:rPr>
              <w:lastRenderedPageBreak/>
              <w:t xml:space="preserve">There is a generously worded conclusion for each result and most of the conclusions lead to a planned action. </w:t>
            </w:r>
          </w:p>
        </w:tc>
      </w:tr>
      <w:tr w:rsidR="00E9394D" w:rsidRPr="00D50A3D" w14:paraId="3FB365CE" w14:textId="77777777" w:rsidTr="00302129">
        <w:tc>
          <w:tcPr>
            <w:tcW w:w="1128"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09830E8A" w14:textId="77777777" w:rsidR="00E9394D" w:rsidRPr="00264404" w:rsidRDefault="00E9394D" w:rsidP="00302129">
            <w:pPr>
              <w:rPr>
                <w:sz w:val="18"/>
                <w:szCs w:val="18"/>
              </w:rPr>
            </w:pPr>
            <w:r w:rsidRPr="00264404">
              <w:rPr>
                <w:rFonts w:ascii="Calibri" w:eastAsia="Calibri" w:hAnsi="Calibri" w:cs="Times New Roman"/>
                <w:b/>
                <w:bCs/>
                <w:kern w:val="24"/>
                <w:sz w:val="18"/>
                <w:szCs w:val="12"/>
              </w:rPr>
              <w:t>Follow up</w:t>
            </w:r>
          </w:p>
        </w:tc>
        <w:tc>
          <w:tcPr>
            <w:tcW w:w="1117" w:type="dxa"/>
            <w:vAlign w:val="center"/>
          </w:tcPr>
          <w:p w14:paraId="03D185B3" w14:textId="77777777" w:rsidR="00E9394D" w:rsidRPr="00264404" w:rsidRDefault="00E9394D" w:rsidP="00302129">
            <w:pPr>
              <w:jc w:val="left"/>
              <w:rPr>
                <w:sz w:val="18"/>
                <w:szCs w:val="18"/>
              </w:rPr>
            </w:pPr>
            <w:r w:rsidRPr="00264404">
              <w:rPr>
                <w:sz w:val="18"/>
                <w:szCs w:val="18"/>
              </w:rPr>
              <w:t>Embryonic</w:t>
            </w:r>
          </w:p>
        </w:tc>
        <w:tc>
          <w:tcPr>
            <w:tcW w:w="7560" w:type="dxa"/>
            <w:vAlign w:val="center"/>
          </w:tcPr>
          <w:p w14:paraId="1802D509" w14:textId="77777777" w:rsidR="00E9394D" w:rsidRPr="00264404" w:rsidRDefault="00E9394D" w:rsidP="00302129">
            <w:pPr>
              <w:jc w:val="left"/>
              <w:rPr>
                <w:sz w:val="18"/>
                <w:szCs w:val="18"/>
              </w:rPr>
            </w:pPr>
            <w:r w:rsidRPr="00264404">
              <w:rPr>
                <w:sz w:val="18"/>
                <w:szCs w:val="18"/>
              </w:rPr>
              <w:t xml:space="preserve">The follow up section is </w:t>
            </w:r>
            <w:proofErr w:type="spellStart"/>
            <w:r w:rsidRPr="00264404">
              <w:rPr>
                <w:sz w:val="18"/>
                <w:szCs w:val="18"/>
              </w:rPr>
              <w:t>emplty</w:t>
            </w:r>
            <w:proofErr w:type="spellEnd"/>
            <w:r w:rsidRPr="00264404">
              <w:rPr>
                <w:sz w:val="18"/>
                <w:szCs w:val="18"/>
              </w:rPr>
              <w:t xml:space="preserve">. </w:t>
            </w:r>
          </w:p>
        </w:tc>
      </w:tr>
    </w:tbl>
    <w:p w14:paraId="605557C4" w14:textId="77777777" w:rsidR="00E9394D" w:rsidRPr="00D50A3D" w:rsidRDefault="00E9394D" w:rsidP="00E9394D">
      <w:pPr>
        <w:rPr>
          <w:color w:val="C00000"/>
        </w:rPr>
      </w:pPr>
    </w:p>
    <w:tbl>
      <w:tblPr>
        <w:tblStyle w:val="TableGrid"/>
        <w:tblW w:w="9805" w:type="dxa"/>
        <w:tblInd w:w="-5" w:type="dxa"/>
        <w:tblLook w:val="04A0" w:firstRow="1" w:lastRow="0" w:firstColumn="1" w:lastColumn="0" w:noHBand="0" w:noVBand="1"/>
      </w:tblPr>
      <w:tblGrid>
        <w:gridCol w:w="1128"/>
        <w:gridCol w:w="1117"/>
        <w:gridCol w:w="7560"/>
      </w:tblGrid>
      <w:tr w:rsidR="00E9394D" w:rsidRPr="002D6B6B" w14:paraId="4D3F62D6" w14:textId="77777777" w:rsidTr="00302129">
        <w:tc>
          <w:tcPr>
            <w:tcW w:w="9805" w:type="dxa"/>
            <w:gridSpan w:val="3"/>
            <w:shd w:val="clear" w:color="auto" w:fill="C5E0B3" w:themeFill="accent6" w:themeFillTint="66"/>
            <w:vAlign w:val="center"/>
          </w:tcPr>
          <w:p w14:paraId="4514E26E" w14:textId="77777777" w:rsidR="00E9394D" w:rsidRPr="002D6B6B" w:rsidRDefault="00E9394D" w:rsidP="00302129">
            <w:pPr>
              <w:jc w:val="center"/>
            </w:pPr>
            <w:r w:rsidRPr="002D6B6B">
              <w:t>Global Professional Skills</w:t>
            </w:r>
          </w:p>
        </w:tc>
      </w:tr>
      <w:tr w:rsidR="00E9394D" w:rsidRPr="002D6B6B" w14:paraId="54888539" w14:textId="77777777" w:rsidTr="00302129">
        <w:tc>
          <w:tcPr>
            <w:tcW w:w="1128" w:type="dxa"/>
            <w:shd w:val="clear" w:color="auto" w:fill="C5E0B3" w:themeFill="accent6" w:themeFillTint="66"/>
          </w:tcPr>
          <w:p w14:paraId="13BF9385" w14:textId="77777777" w:rsidR="00E9394D" w:rsidRPr="002D6B6B" w:rsidRDefault="00E9394D" w:rsidP="00302129">
            <w:r w:rsidRPr="002D6B6B">
              <w:t>Element</w:t>
            </w:r>
          </w:p>
        </w:tc>
        <w:tc>
          <w:tcPr>
            <w:tcW w:w="1117" w:type="dxa"/>
            <w:shd w:val="clear" w:color="auto" w:fill="C5E0B3" w:themeFill="accent6" w:themeFillTint="66"/>
          </w:tcPr>
          <w:p w14:paraId="378B1EBF" w14:textId="77777777" w:rsidR="00E9394D" w:rsidRPr="002D6B6B" w:rsidRDefault="00E9394D" w:rsidP="00302129">
            <w:r w:rsidRPr="002D6B6B">
              <w:t>Result</w:t>
            </w:r>
          </w:p>
        </w:tc>
        <w:tc>
          <w:tcPr>
            <w:tcW w:w="7560" w:type="dxa"/>
            <w:shd w:val="clear" w:color="auto" w:fill="C5E0B3" w:themeFill="accent6" w:themeFillTint="66"/>
          </w:tcPr>
          <w:p w14:paraId="6F275F86" w14:textId="77777777" w:rsidR="00E9394D" w:rsidRPr="002D6B6B" w:rsidRDefault="00E9394D" w:rsidP="00302129">
            <w:r w:rsidRPr="002D6B6B">
              <w:t>Comments</w:t>
            </w:r>
          </w:p>
        </w:tc>
      </w:tr>
      <w:tr w:rsidR="00E9394D" w:rsidRPr="002D6B6B" w14:paraId="4A5B61BB" w14:textId="77777777" w:rsidTr="00302129">
        <w:tc>
          <w:tcPr>
            <w:tcW w:w="1128"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146BCB21" w14:textId="77777777" w:rsidR="00E9394D" w:rsidRPr="002D6B6B" w:rsidRDefault="00E9394D" w:rsidP="00302129">
            <w:pPr>
              <w:rPr>
                <w:sz w:val="18"/>
                <w:szCs w:val="18"/>
              </w:rPr>
            </w:pPr>
            <w:r w:rsidRPr="002D6B6B">
              <w:rPr>
                <w:rFonts w:ascii="Calibri" w:eastAsia="Calibri" w:hAnsi="Calibri" w:cs="Times New Roman"/>
                <w:b/>
                <w:bCs/>
                <w:kern w:val="24"/>
                <w:sz w:val="18"/>
                <w:szCs w:val="12"/>
              </w:rPr>
              <w:t>Department Objectives</w:t>
            </w:r>
          </w:p>
        </w:tc>
        <w:tc>
          <w:tcPr>
            <w:tcW w:w="1117" w:type="dxa"/>
            <w:vAlign w:val="center"/>
          </w:tcPr>
          <w:p w14:paraId="065C684A" w14:textId="77777777" w:rsidR="00E9394D" w:rsidRPr="002D6B6B" w:rsidRDefault="00E9394D" w:rsidP="00302129">
            <w:pPr>
              <w:jc w:val="left"/>
              <w:rPr>
                <w:sz w:val="18"/>
                <w:szCs w:val="18"/>
              </w:rPr>
            </w:pPr>
            <w:r w:rsidRPr="002D6B6B">
              <w:rPr>
                <w:sz w:val="18"/>
                <w:szCs w:val="18"/>
              </w:rPr>
              <w:t>Optimal</w:t>
            </w:r>
          </w:p>
        </w:tc>
        <w:tc>
          <w:tcPr>
            <w:tcW w:w="7560" w:type="dxa"/>
            <w:vAlign w:val="center"/>
          </w:tcPr>
          <w:p w14:paraId="2219944F" w14:textId="77777777" w:rsidR="00E9394D" w:rsidRPr="002D6B6B" w:rsidRDefault="00E9394D" w:rsidP="00302129">
            <w:pPr>
              <w:jc w:val="left"/>
              <w:rPr>
                <w:sz w:val="18"/>
                <w:szCs w:val="18"/>
              </w:rPr>
            </w:pPr>
            <w:r w:rsidRPr="002D6B6B">
              <w:rPr>
                <w:sz w:val="18"/>
                <w:szCs w:val="18"/>
              </w:rPr>
              <w:t>This unit has three objectives. The objectives are well defined and generously articulated alignments with both Institutional Pillars and Core Capabilities are given. The GPS program also plays a central role in the GLACC component “Experiential Learning</w:t>
            </w:r>
            <w:proofErr w:type="gramStart"/>
            <w:r w:rsidRPr="002D6B6B">
              <w:rPr>
                <w:sz w:val="18"/>
                <w:szCs w:val="18"/>
              </w:rPr>
              <w:t>” .</w:t>
            </w:r>
            <w:proofErr w:type="gramEnd"/>
            <w:r w:rsidRPr="002D6B6B">
              <w:rPr>
                <w:sz w:val="18"/>
                <w:szCs w:val="18"/>
              </w:rPr>
              <w:t xml:space="preserve"> The assessment of the LOs associated with the CCX GLACC component is presented in the GLACC Brief.</w:t>
            </w:r>
          </w:p>
        </w:tc>
      </w:tr>
      <w:tr w:rsidR="00E9394D" w:rsidRPr="002D6B6B" w14:paraId="676ECFBE"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2EC12444" w14:textId="77777777" w:rsidR="00E9394D" w:rsidRPr="002D6B6B" w:rsidRDefault="00E9394D" w:rsidP="00302129">
            <w:pPr>
              <w:rPr>
                <w:sz w:val="18"/>
                <w:szCs w:val="18"/>
              </w:rPr>
            </w:pPr>
            <w:r w:rsidRPr="002D6B6B">
              <w:rPr>
                <w:rFonts w:ascii="Calibri" w:eastAsia="Calibri" w:hAnsi="Calibri" w:cs="Times New Roman"/>
                <w:b/>
                <w:bCs/>
                <w:kern w:val="24"/>
                <w:sz w:val="18"/>
                <w:szCs w:val="12"/>
              </w:rPr>
              <w:t>Assessment Methods</w:t>
            </w:r>
          </w:p>
        </w:tc>
        <w:tc>
          <w:tcPr>
            <w:tcW w:w="1117" w:type="dxa"/>
            <w:vAlign w:val="center"/>
          </w:tcPr>
          <w:p w14:paraId="42991CAB" w14:textId="77777777" w:rsidR="00E9394D" w:rsidRPr="002D6B6B" w:rsidRDefault="00E9394D" w:rsidP="00302129">
            <w:pPr>
              <w:jc w:val="left"/>
              <w:rPr>
                <w:sz w:val="18"/>
                <w:szCs w:val="18"/>
              </w:rPr>
            </w:pPr>
            <w:r w:rsidRPr="002D6B6B">
              <w:rPr>
                <w:sz w:val="18"/>
                <w:szCs w:val="18"/>
              </w:rPr>
              <w:t>Optimal+</w:t>
            </w:r>
          </w:p>
        </w:tc>
        <w:tc>
          <w:tcPr>
            <w:tcW w:w="7560" w:type="dxa"/>
            <w:vAlign w:val="center"/>
          </w:tcPr>
          <w:p w14:paraId="06EDAF68" w14:textId="77777777" w:rsidR="00E9394D" w:rsidRPr="002D6B6B" w:rsidRDefault="00E9394D" w:rsidP="00302129">
            <w:pPr>
              <w:jc w:val="left"/>
              <w:rPr>
                <w:sz w:val="18"/>
                <w:szCs w:val="18"/>
              </w:rPr>
            </w:pPr>
            <w:r w:rsidRPr="002D6B6B">
              <w:rPr>
                <w:sz w:val="18"/>
                <w:szCs w:val="18"/>
              </w:rPr>
              <w:t xml:space="preserve">The assessment table for the Objectives of the GPS is, as usual, of </w:t>
            </w:r>
            <w:proofErr w:type="gramStart"/>
            <w:r w:rsidRPr="002D6B6B">
              <w:rPr>
                <w:sz w:val="18"/>
                <w:szCs w:val="18"/>
              </w:rPr>
              <w:t>the high</w:t>
            </w:r>
            <w:proofErr w:type="gramEnd"/>
            <w:r w:rsidRPr="002D6B6B">
              <w:rPr>
                <w:sz w:val="18"/>
                <w:szCs w:val="18"/>
              </w:rPr>
              <w:t xml:space="preserve"> quality. A correct number of measurements is given for each objective as well as a data source, and a benchmark. </w:t>
            </w:r>
          </w:p>
        </w:tc>
      </w:tr>
      <w:tr w:rsidR="00E9394D" w:rsidRPr="002D6B6B" w14:paraId="44E4B0BB"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2124973F" w14:textId="77777777" w:rsidR="00E9394D" w:rsidRPr="002D6B6B" w:rsidRDefault="00E9394D" w:rsidP="00302129">
            <w:pPr>
              <w:rPr>
                <w:sz w:val="18"/>
                <w:szCs w:val="18"/>
              </w:rPr>
            </w:pPr>
            <w:r w:rsidRPr="002D6B6B">
              <w:rPr>
                <w:rFonts w:ascii="Calibri" w:eastAsia="Calibri" w:hAnsi="Calibri" w:cs="Times New Roman"/>
                <w:b/>
                <w:bCs/>
                <w:kern w:val="24"/>
                <w:sz w:val="18"/>
                <w:szCs w:val="12"/>
              </w:rPr>
              <w:t>Results, Conclusions &amp; Planned Actions</w:t>
            </w:r>
          </w:p>
        </w:tc>
        <w:tc>
          <w:tcPr>
            <w:tcW w:w="1117" w:type="dxa"/>
            <w:vAlign w:val="center"/>
          </w:tcPr>
          <w:p w14:paraId="13CB22F5" w14:textId="77777777" w:rsidR="00E9394D" w:rsidRPr="002D6B6B" w:rsidRDefault="00E9394D" w:rsidP="00302129">
            <w:pPr>
              <w:jc w:val="left"/>
            </w:pPr>
            <w:r w:rsidRPr="002D6B6B">
              <w:rPr>
                <w:sz w:val="18"/>
                <w:szCs w:val="18"/>
              </w:rPr>
              <w:t>Optimal</w:t>
            </w:r>
          </w:p>
          <w:p w14:paraId="7308C706" w14:textId="77777777" w:rsidR="00E9394D" w:rsidRPr="002D6B6B" w:rsidRDefault="00E9394D" w:rsidP="00302129">
            <w:pPr>
              <w:jc w:val="left"/>
              <w:rPr>
                <w:sz w:val="18"/>
                <w:szCs w:val="18"/>
              </w:rPr>
            </w:pPr>
          </w:p>
        </w:tc>
        <w:tc>
          <w:tcPr>
            <w:tcW w:w="7560" w:type="dxa"/>
            <w:vAlign w:val="center"/>
          </w:tcPr>
          <w:p w14:paraId="32C82FF6" w14:textId="77777777" w:rsidR="00E9394D" w:rsidRPr="002D6B6B" w:rsidRDefault="00E9394D" w:rsidP="00302129">
            <w:pPr>
              <w:jc w:val="left"/>
              <w:rPr>
                <w:sz w:val="18"/>
                <w:szCs w:val="18"/>
              </w:rPr>
            </w:pPr>
            <w:r w:rsidRPr="002D6B6B">
              <w:rPr>
                <w:sz w:val="18"/>
                <w:szCs w:val="18"/>
              </w:rPr>
              <w:t>Each of the many numerical results is associated with a specific conclusion while most conclusions are associated with a specific proposed action.</w:t>
            </w:r>
          </w:p>
        </w:tc>
      </w:tr>
      <w:tr w:rsidR="00E9394D" w:rsidRPr="002D6B6B" w14:paraId="77FAAD81" w14:textId="77777777" w:rsidTr="00302129">
        <w:tc>
          <w:tcPr>
            <w:tcW w:w="1128"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145CD0E6" w14:textId="77777777" w:rsidR="00E9394D" w:rsidRPr="002D6B6B" w:rsidRDefault="00E9394D" w:rsidP="00302129">
            <w:pPr>
              <w:rPr>
                <w:sz w:val="18"/>
                <w:szCs w:val="18"/>
              </w:rPr>
            </w:pPr>
            <w:r w:rsidRPr="002D6B6B">
              <w:rPr>
                <w:rFonts w:ascii="Calibri" w:eastAsia="Calibri" w:hAnsi="Calibri" w:cs="Times New Roman"/>
                <w:b/>
                <w:bCs/>
                <w:kern w:val="24"/>
                <w:sz w:val="18"/>
                <w:szCs w:val="12"/>
              </w:rPr>
              <w:t>Follow up</w:t>
            </w:r>
          </w:p>
        </w:tc>
        <w:tc>
          <w:tcPr>
            <w:tcW w:w="1117" w:type="dxa"/>
            <w:vAlign w:val="center"/>
          </w:tcPr>
          <w:p w14:paraId="47C6CEA9" w14:textId="77777777" w:rsidR="00E9394D" w:rsidRPr="002D6B6B" w:rsidRDefault="00E9394D" w:rsidP="00302129">
            <w:pPr>
              <w:jc w:val="left"/>
              <w:rPr>
                <w:sz w:val="18"/>
                <w:szCs w:val="18"/>
              </w:rPr>
            </w:pPr>
            <w:r w:rsidRPr="002D6B6B">
              <w:rPr>
                <w:sz w:val="18"/>
                <w:szCs w:val="18"/>
              </w:rPr>
              <w:t>Optimal</w:t>
            </w:r>
          </w:p>
        </w:tc>
        <w:tc>
          <w:tcPr>
            <w:tcW w:w="7560" w:type="dxa"/>
            <w:vAlign w:val="center"/>
          </w:tcPr>
          <w:p w14:paraId="30F311B2" w14:textId="77777777" w:rsidR="00E9394D" w:rsidRPr="002D6B6B" w:rsidRDefault="00E9394D" w:rsidP="00302129">
            <w:pPr>
              <w:jc w:val="left"/>
              <w:rPr>
                <w:sz w:val="18"/>
                <w:szCs w:val="18"/>
              </w:rPr>
            </w:pPr>
            <w:r w:rsidRPr="002D6B6B">
              <w:rPr>
                <w:sz w:val="18"/>
                <w:szCs w:val="18"/>
              </w:rPr>
              <w:t xml:space="preserve">There is an abundance of planned actions in the follow up section. Most of these have been implemented. Comment often </w:t>
            </w:r>
            <w:proofErr w:type="gramStart"/>
            <w:r w:rsidRPr="002D6B6B">
              <w:rPr>
                <w:sz w:val="18"/>
                <w:szCs w:val="18"/>
              </w:rPr>
              <w:t>refer</w:t>
            </w:r>
            <w:proofErr w:type="gramEnd"/>
            <w:r w:rsidRPr="002D6B6B">
              <w:rPr>
                <w:sz w:val="18"/>
                <w:szCs w:val="18"/>
              </w:rPr>
              <w:t xml:space="preserve"> to the efficacy of the action.</w:t>
            </w:r>
          </w:p>
        </w:tc>
      </w:tr>
    </w:tbl>
    <w:p w14:paraId="66DF37E1" w14:textId="77777777" w:rsidR="00E9394D" w:rsidRPr="00D50A3D" w:rsidRDefault="00E9394D" w:rsidP="00E9394D">
      <w:pPr>
        <w:rPr>
          <w:color w:val="C00000"/>
        </w:rPr>
      </w:pPr>
    </w:p>
    <w:tbl>
      <w:tblPr>
        <w:tblStyle w:val="TableGrid"/>
        <w:tblW w:w="9805" w:type="dxa"/>
        <w:tblInd w:w="-5" w:type="dxa"/>
        <w:tblLook w:val="04A0" w:firstRow="1" w:lastRow="0" w:firstColumn="1" w:lastColumn="0" w:noHBand="0" w:noVBand="1"/>
      </w:tblPr>
      <w:tblGrid>
        <w:gridCol w:w="1128"/>
        <w:gridCol w:w="1117"/>
        <w:gridCol w:w="7560"/>
      </w:tblGrid>
      <w:tr w:rsidR="00E9394D" w:rsidRPr="00D50A3D" w14:paraId="01CF34A5" w14:textId="77777777" w:rsidTr="00302129">
        <w:tc>
          <w:tcPr>
            <w:tcW w:w="9805" w:type="dxa"/>
            <w:gridSpan w:val="3"/>
            <w:shd w:val="clear" w:color="auto" w:fill="C5E0B3" w:themeFill="accent6" w:themeFillTint="66"/>
            <w:vAlign w:val="center"/>
          </w:tcPr>
          <w:p w14:paraId="1C6FA30F" w14:textId="77777777" w:rsidR="00E9394D" w:rsidRPr="00936DC8" w:rsidRDefault="00E9394D" w:rsidP="00302129">
            <w:pPr>
              <w:jc w:val="center"/>
            </w:pPr>
            <w:r w:rsidRPr="00936DC8">
              <w:t>Institutional Research, Assessment, and Effectiveness</w:t>
            </w:r>
          </w:p>
        </w:tc>
      </w:tr>
      <w:tr w:rsidR="00E9394D" w:rsidRPr="00D50A3D" w14:paraId="17BE4E3E" w14:textId="77777777" w:rsidTr="00302129">
        <w:tc>
          <w:tcPr>
            <w:tcW w:w="1128" w:type="dxa"/>
            <w:shd w:val="clear" w:color="auto" w:fill="C5E0B3" w:themeFill="accent6" w:themeFillTint="66"/>
          </w:tcPr>
          <w:p w14:paraId="05234848" w14:textId="77777777" w:rsidR="00E9394D" w:rsidRPr="00936DC8" w:rsidRDefault="00E9394D" w:rsidP="00302129">
            <w:r w:rsidRPr="00936DC8">
              <w:t>Element</w:t>
            </w:r>
          </w:p>
        </w:tc>
        <w:tc>
          <w:tcPr>
            <w:tcW w:w="1117" w:type="dxa"/>
            <w:shd w:val="clear" w:color="auto" w:fill="C5E0B3" w:themeFill="accent6" w:themeFillTint="66"/>
          </w:tcPr>
          <w:p w14:paraId="35989753" w14:textId="77777777" w:rsidR="00E9394D" w:rsidRPr="00936DC8" w:rsidRDefault="00E9394D" w:rsidP="00302129">
            <w:r w:rsidRPr="00936DC8">
              <w:t>Result</w:t>
            </w:r>
          </w:p>
        </w:tc>
        <w:tc>
          <w:tcPr>
            <w:tcW w:w="7560" w:type="dxa"/>
            <w:shd w:val="clear" w:color="auto" w:fill="C5E0B3" w:themeFill="accent6" w:themeFillTint="66"/>
          </w:tcPr>
          <w:p w14:paraId="39F21938" w14:textId="77777777" w:rsidR="00E9394D" w:rsidRPr="00936DC8" w:rsidRDefault="00E9394D" w:rsidP="00302129">
            <w:r w:rsidRPr="00936DC8">
              <w:t>Comments</w:t>
            </w:r>
          </w:p>
        </w:tc>
      </w:tr>
      <w:tr w:rsidR="00E9394D" w:rsidRPr="00D50A3D" w14:paraId="46197A96" w14:textId="77777777" w:rsidTr="00302129">
        <w:tc>
          <w:tcPr>
            <w:tcW w:w="1128"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7ACC4C47" w14:textId="77777777" w:rsidR="00E9394D" w:rsidRPr="00936DC8" w:rsidRDefault="00E9394D" w:rsidP="00302129">
            <w:pPr>
              <w:rPr>
                <w:sz w:val="18"/>
                <w:szCs w:val="18"/>
              </w:rPr>
            </w:pPr>
            <w:r w:rsidRPr="00936DC8">
              <w:rPr>
                <w:rFonts w:ascii="Calibri" w:eastAsia="Calibri" w:hAnsi="Calibri" w:cs="Times New Roman"/>
                <w:b/>
                <w:bCs/>
                <w:kern w:val="24"/>
                <w:sz w:val="18"/>
                <w:szCs w:val="12"/>
              </w:rPr>
              <w:t>Department Objectives</w:t>
            </w:r>
          </w:p>
        </w:tc>
        <w:tc>
          <w:tcPr>
            <w:tcW w:w="1117" w:type="dxa"/>
            <w:vAlign w:val="center"/>
          </w:tcPr>
          <w:p w14:paraId="0A9742FF" w14:textId="77777777" w:rsidR="00E9394D" w:rsidRPr="00936DC8" w:rsidRDefault="00E9394D" w:rsidP="00302129">
            <w:pPr>
              <w:jc w:val="left"/>
              <w:rPr>
                <w:sz w:val="18"/>
                <w:szCs w:val="18"/>
              </w:rPr>
            </w:pPr>
            <w:r w:rsidRPr="00936DC8">
              <w:rPr>
                <w:sz w:val="18"/>
                <w:szCs w:val="18"/>
              </w:rPr>
              <w:t>Optimal</w:t>
            </w:r>
          </w:p>
        </w:tc>
        <w:tc>
          <w:tcPr>
            <w:tcW w:w="7560" w:type="dxa"/>
            <w:vAlign w:val="center"/>
          </w:tcPr>
          <w:p w14:paraId="67F1E635" w14:textId="77777777" w:rsidR="00E9394D" w:rsidRPr="00936DC8" w:rsidRDefault="00E9394D" w:rsidP="00302129">
            <w:pPr>
              <w:jc w:val="left"/>
              <w:rPr>
                <w:sz w:val="18"/>
                <w:szCs w:val="18"/>
              </w:rPr>
            </w:pPr>
            <w:r w:rsidRPr="00936DC8">
              <w:rPr>
                <w:sz w:val="18"/>
                <w:szCs w:val="18"/>
              </w:rPr>
              <w:t xml:space="preserve">This unit has four objectives. The fourth one was recently added in </w:t>
            </w:r>
            <w:proofErr w:type="gramStart"/>
            <w:r w:rsidRPr="00936DC8">
              <w:rPr>
                <w:sz w:val="18"/>
                <w:szCs w:val="18"/>
              </w:rPr>
              <w:t>response</w:t>
            </w:r>
            <w:proofErr w:type="gramEnd"/>
            <w:r w:rsidRPr="00936DC8">
              <w:rPr>
                <w:sz w:val="18"/>
                <w:szCs w:val="18"/>
              </w:rPr>
              <w:t xml:space="preserve"> the new Strategic Plan. As in most other cases, the alignment with the Institutional Pillars is well articulated even if I say so myself.</w:t>
            </w:r>
          </w:p>
        </w:tc>
      </w:tr>
      <w:tr w:rsidR="00E9394D" w:rsidRPr="00D50A3D" w14:paraId="0FB6C13C"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5A80A595" w14:textId="77777777" w:rsidR="00E9394D" w:rsidRPr="00936DC8" w:rsidRDefault="00E9394D" w:rsidP="00302129">
            <w:pPr>
              <w:rPr>
                <w:sz w:val="18"/>
                <w:szCs w:val="18"/>
              </w:rPr>
            </w:pPr>
            <w:r w:rsidRPr="00936DC8">
              <w:rPr>
                <w:rFonts w:ascii="Calibri" w:eastAsia="Calibri" w:hAnsi="Calibri" w:cs="Times New Roman"/>
                <w:b/>
                <w:bCs/>
                <w:kern w:val="24"/>
                <w:sz w:val="18"/>
                <w:szCs w:val="12"/>
              </w:rPr>
              <w:t>Assessment Methods</w:t>
            </w:r>
          </w:p>
        </w:tc>
        <w:tc>
          <w:tcPr>
            <w:tcW w:w="1117" w:type="dxa"/>
            <w:vAlign w:val="center"/>
          </w:tcPr>
          <w:p w14:paraId="145D1DD9" w14:textId="77777777" w:rsidR="00E9394D" w:rsidRPr="00936DC8" w:rsidRDefault="00E9394D" w:rsidP="00302129">
            <w:pPr>
              <w:jc w:val="left"/>
              <w:rPr>
                <w:sz w:val="18"/>
                <w:szCs w:val="18"/>
              </w:rPr>
            </w:pPr>
            <w:r w:rsidRPr="00936DC8">
              <w:rPr>
                <w:sz w:val="18"/>
                <w:szCs w:val="18"/>
              </w:rPr>
              <w:t>Optimal</w:t>
            </w:r>
          </w:p>
        </w:tc>
        <w:tc>
          <w:tcPr>
            <w:tcW w:w="7560" w:type="dxa"/>
            <w:vAlign w:val="center"/>
          </w:tcPr>
          <w:p w14:paraId="534EC3B4" w14:textId="77777777" w:rsidR="00E9394D" w:rsidRPr="00936DC8" w:rsidRDefault="00E9394D" w:rsidP="00302129">
            <w:pPr>
              <w:jc w:val="left"/>
              <w:rPr>
                <w:sz w:val="18"/>
                <w:szCs w:val="18"/>
              </w:rPr>
            </w:pPr>
            <w:r w:rsidRPr="00936DC8">
              <w:rPr>
                <w:sz w:val="18"/>
                <w:szCs w:val="18"/>
              </w:rPr>
              <w:t xml:space="preserve">For each objective there is a generous number of assessment methods. All of the KPIs and DBs which are used in the new Strategic Plan Dashboard appear here as well. Unlike the case above, we have not listed the data sources nor the benchmarks. </w:t>
            </w:r>
          </w:p>
        </w:tc>
      </w:tr>
      <w:tr w:rsidR="00E9394D" w:rsidRPr="00D50A3D" w14:paraId="1BC97152"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711FE366" w14:textId="77777777" w:rsidR="00E9394D" w:rsidRPr="00936DC8" w:rsidRDefault="00E9394D" w:rsidP="00302129">
            <w:pPr>
              <w:rPr>
                <w:sz w:val="18"/>
                <w:szCs w:val="18"/>
              </w:rPr>
            </w:pPr>
            <w:r w:rsidRPr="00936DC8">
              <w:rPr>
                <w:rFonts w:ascii="Calibri" w:eastAsia="Calibri" w:hAnsi="Calibri" w:cs="Times New Roman"/>
                <w:b/>
                <w:bCs/>
                <w:kern w:val="24"/>
                <w:sz w:val="18"/>
                <w:szCs w:val="12"/>
              </w:rPr>
              <w:t>Results, Conclusions &amp; Planned Actions</w:t>
            </w:r>
          </w:p>
        </w:tc>
        <w:tc>
          <w:tcPr>
            <w:tcW w:w="1117" w:type="dxa"/>
            <w:vAlign w:val="center"/>
          </w:tcPr>
          <w:p w14:paraId="6F63C0A1" w14:textId="77777777" w:rsidR="00E9394D" w:rsidRPr="00936DC8" w:rsidRDefault="00E9394D" w:rsidP="00302129">
            <w:pPr>
              <w:jc w:val="left"/>
              <w:rPr>
                <w:sz w:val="18"/>
                <w:szCs w:val="18"/>
              </w:rPr>
            </w:pPr>
            <w:r w:rsidRPr="00936DC8">
              <w:rPr>
                <w:sz w:val="18"/>
                <w:szCs w:val="18"/>
              </w:rPr>
              <w:t>Established/</w:t>
            </w:r>
          </w:p>
          <w:p w14:paraId="60E1D500" w14:textId="77777777" w:rsidR="00E9394D" w:rsidRPr="00936DC8" w:rsidRDefault="00E9394D" w:rsidP="00302129">
            <w:pPr>
              <w:jc w:val="left"/>
            </w:pPr>
            <w:r w:rsidRPr="00936DC8">
              <w:rPr>
                <w:sz w:val="18"/>
                <w:szCs w:val="18"/>
              </w:rPr>
              <w:t>Optimal</w:t>
            </w:r>
          </w:p>
          <w:p w14:paraId="52B54C39" w14:textId="77777777" w:rsidR="00E9394D" w:rsidRPr="00936DC8" w:rsidRDefault="00E9394D" w:rsidP="00302129">
            <w:pPr>
              <w:jc w:val="left"/>
              <w:rPr>
                <w:sz w:val="18"/>
                <w:szCs w:val="18"/>
              </w:rPr>
            </w:pPr>
          </w:p>
        </w:tc>
        <w:tc>
          <w:tcPr>
            <w:tcW w:w="7560" w:type="dxa"/>
            <w:vAlign w:val="center"/>
          </w:tcPr>
          <w:p w14:paraId="1039FDC7" w14:textId="77777777" w:rsidR="00E9394D" w:rsidRPr="00936DC8" w:rsidRDefault="00E9394D" w:rsidP="00302129">
            <w:pPr>
              <w:jc w:val="left"/>
              <w:rPr>
                <w:sz w:val="18"/>
                <w:szCs w:val="18"/>
              </w:rPr>
            </w:pPr>
            <w:r w:rsidRPr="00936DC8">
              <w:rPr>
                <w:sz w:val="18"/>
                <w:szCs w:val="18"/>
              </w:rPr>
              <w:t xml:space="preserve">All of the listed assessment methods are used and all lead to numbered conclusions and planned actions. Though we do discuss the findings within the group we should have a formal meeting with minutes </w:t>
            </w:r>
            <w:proofErr w:type="gramStart"/>
            <w:r w:rsidRPr="00936DC8">
              <w:rPr>
                <w:sz w:val="18"/>
                <w:szCs w:val="18"/>
              </w:rPr>
              <w:t>were</w:t>
            </w:r>
            <w:proofErr w:type="gramEnd"/>
            <w:r w:rsidRPr="00936DC8">
              <w:rPr>
                <w:sz w:val="18"/>
                <w:szCs w:val="18"/>
              </w:rPr>
              <w:t xml:space="preserve"> we derive our conclusions and propose actions.</w:t>
            </w:r>
          </w:p>
        </w:tc>
      </w:tr>
      <w:tr w:rsidR="00E9394D" w:rsidRPr="00D50A3D" w14:paraId="6FD59B13" w14:textId="77777777" w:rsidTr="00302129">
        <w:tc>
          <w:tcPr>
            <w:tcW w:w="1128"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1A0D08D8" w14:textId="77777777" w:rsidR="00E9394D" w:rsidRPr="00936DC8" w:rsidRDefault="00E9394D" w:rsidP="00302129">
            <w:pPr>
              <w:rPr>
                <w:sz w:val="18"/>
                <w:szCs w:val="18"/>
              </w:rPr>
            </w:pPr>
            <w:r w:rsidRPr="00936DC8">
              <w:rPr>
                <w:rFonts w:ascii="Calibri" w:eastAsia="Calibri" w:hAnsi="Calibri" w:cs="Times New Roman"/>
                <w:b/>
                <w:bCs/>
                <w:kern w:val="24"/>
                <w:sz w:val="18"/>
                <w:szCs w:val="12"/>
              </w:rPr>
              <w:t>Follow up</w:t>
            </w:r>
          </w:p>
        </w:tc>
        <w:tc>
          <w:tcPr>
            <w:tcW w:w="1117" w:type="dxa"/>
            <w:vAlign w:val="center"/>
          </w:tcPr>
          <w:p w14:paraId="011906D6" w14:textId="77777777" w:rsidR="00E9394D" w:rsidRPr="00936DC8" w:rsidRDefault="00E9394D" w:rsidP="00302129">
            <w:pPr>
              <w:jc w:val="left"/>
              <w:rPr>
                <w:sz w:val="18"/>
                <w:szCs w:val="18"/>
              </w:rPr>
            </w:pPr>
            <w:r w:rsidRPr="00936DC8">
              <w:rPr>
                <w:sz w:val="18"/>
                <w:szCs w:val="18"/>
              </w:rPr>
              <w:t>Optimal</w:t>
            </w:r>
          </w:p>
        </w:tc>
        <w:tc>
          <w:tcPr>
            <w:tcW w:w="7560" w:type="dxa"/>
            <w:vAlign w:val="center"/>
          </w:tcPr>
          <w:p w14:paraId="3827F458" w14:textId="77777777" w:rsidR="00E9394D" w:rsidRPr="00936DC8" w:rsidRDefault="00E9394D" w:rsidP="00302129">
            <w:pPr>
              <w:jc w:val="left"/>
              <w:rPr>
                <w:sz w:val="18"/>
                <w:szCs w:val="18"/>
              </w:rPr>
            </w:pPr>
            <w:r w:rsidRPr="00936DC8">
              <w:rPr>
                <w:sz w:val="18"/>
                <w:szCs w:val="18"/>
              </w:rPr>
              <w:t xml:space="preserve">There is an abundance of planned actions in the follow up section. Most of these have been implemented. Comment always </w:t>
            </w:r>
            <w:proofErr w:type="gramStart"/>
            <w:r w:rsidRPr="00936DC8">
              <w:rPr>
                <w:sz w:val="18"/>
                <w:szCs w:val="18"/>
              </w:rPr>
              <w:t>refer</w:t>
            </w:r>
            <w:proofErr w:type="gramEnd"/>
            <w:r w:rsidRPr="00936DC8">
              <w:rPr>
                <w:sz w:val="18"/>
                <w:szCs w:val="18"/>
              </w:rPr>
              <w:t xml:space="preserve"> to the efficacy of the action.</w:t>
            </w:r>
          </w:p>
        </w:tc>
      </w:tr>
    </w:tbl>
    <w:p w14:paraId="70AB1BAA" w14:textId="77777777" w:rsidR="00E9394D" w:rsidRPr="00D50A3D" w:rsidRDefault="00E9394D" w:rsidP="00E9394D">
      <w:pPr>
        <w:rPr>
          <w:color w:val="C00000"/>
        </w:rPr>
      </w:pPr>
    </w:p>
    <w:tbl>
      <w:tblPr>
        <w:tblStyle w:val="TableGrid"/>
        <w:tblW w:w="9805" w:type="dxa"/>
        <w:tblInd w:w="-5" w:type="dxa"/>
        <w:tblLook w:val="04A0" w:firstRow="1" w:lastRow="0" w:firstColumn="1" w:lastColumn="0" w:noHBand="0" w:noVBand="1"/>
      </w:tblPr>
      <w:tblGrid>
        <w:gridCol w:w="1128"/>
        <w:gridCol w:w="1940"/>
        <w:gridCol w:w="6737"/>
      </w:tblGrid>
      <w:tr w:rsidR="00E9394D" w:rsidRPr="00D50A3D" w14:paraId="1A522F2C" w14:textId="77777777" w:rsidTr="00302129">
        <w:tc>
          <w:tcPr>
            <w:tcW w:w="9805" w:type="dxa"/>
            <w:gridSpan w:val="3"/>
            <w:shd w:val="clear" w:color="auto" w:fill="C5E0B3" w:themeFill="accent6" w:themeFillTint="66"/>
            <w:vAlign w:val="center"/>
          </w:tcPr>
          <w:p w14:paraId="6F513B05" w14:textId="77777777" w:rsidR="00E9394D" w:rsidRPr="000E2DE5" w:rsidRDefault="00E9394D" w:rsidP="00302129">
            <w:pPr>
              <w:jc w:val="center"/>
            </w:pPr>
            <w:r w:rsidRPr="000E2DE5">
              <w:t>Information Technology Services</w:t>
            </w:r>
          </w:p>
        </w:tc>
      </w:tr>
      <w:tr w:rsidR="00E9394D" w:rsidRPr="00D50A3D" w14:paraId="1A05B3B9" w14:textId="77777777" w:rsidTr="00302129">
        <w:tc>
          <w:tcPr>
            <w:tcW w:w="1128" w:type="dxa"/>
            <w:shd w:val="clear" w:color="auto" w:fill="C5E0B3" w:themeFill="accent6" w:themeFillTint="66"/>
          </w:tcPr>
          <w:p w14:paraId="5DE8644E" w14:textId="77777777" w:rsidR="00E9394D" w:rsidRPr="000E2DE5" w:rsidRDefault="00E9394D" w:rsidP="00302129">
            <w:r w:rsidRPr="000E2DE5">
              <w:t>Element</w:t>
            </w:r>
          </w:p>
        </w:tc>
        <w:tc>
          <w:tcPr>
            <w:tcW w:w="1117" w:type="dxa"/>
            <w:shd w:val="clear" w:color="auto" w:fill="C5E0B3" w:themeFill="accent6" w:themeFillTint="66"/>
          </w:tcPr>
          <w:p w14:paraId="375CDC74" w14:textId="77777777" w:rsidR="00E9394D" w:rsidRPr="000E2DE5" w:rsidRDefault="00E9394D" w:rsidP="00302129">
            <w:r w:rsidRPr="000E2DE5">
              <w:t>Result</w:t>
            </w:r>
          </w:p>
        </w:tc>
        <w:tc>
          <w:tcPr>
            <w:tcW w:w="7560" w:type="dxa"/>
            <w:shd w:val="clear" w:color="auto" w:fill="C5E0B3" w:themeFill="accent6" w:themeFillTint="66"/>
          </w:tcPr>
          <w:p w14:paraId="00821900" w14:textId="77777777" w:rsidR="00E9394D" w:rsidRPr="000E2DE5" w:rsidRDefault="00E9394D" w:rsidP="00302129">
            <w:r w:rsidRPr="000E2DE5">
              <w:t>Comments</w:t>
            </w:r>
          </w:p>
        </w:tc>
      </w:tr>
      <w:tr w:rsidR="00E9394D" w:rsidRPr="00D50A3D" w14:paraId="6224155E" w14:textId="77777777" w:rsidTr="00302129">
        <w:tc>
          <w:tcPr>
            <w:tcW w:w="1128"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67CC85D1" w14:textId="77777777" w:rsidR="00E9394D" w:rsidRPr="000E2DE5" w:rsidRDefault="00E9394D" w:rsidP="00302129">
            <w:pPr>
              <w:rPr>
                <w:sz w:val="18"/>
                <w:szCs w:val="18"/>
              </w:rPr>
            </w:pPr>
            <w:r w:rsidRPr="000E2DE5">
              <w:rPr>
                <w:rFonts w:ascii="Calibri" w:eastAsia="Calibri" w:hAnsi="Calibri" w:cs="Times New Roman"/>
                <w:b/>
                <w:bCs/>
                <w:kern w:val="24"/>
                <w:sz w:val="18"/>
                <w:szCs w:val="12"/>
              </w:rPr>
              <w:t>Department Objectives</w:t>
            </w:r>
          </w:p>
        </w:tc>
        <w:tc>
          <w:tcPr>
            <w:tcW w:w="1117" w:type="dxa"/>
            <w:vAlign w:val="center"/>
          </w:tcPr>
          <w:p w14:paraId="2C367E74" w14:textId="77777777" w:rsidR="00E9394D" w:rsidRPr="000E2DE5" w:rsidRDefault="00E9394D" w:rsidP="00302129">
            <w:pPr>
              <w:jc w:val="left"/>
              <w:rPr>
                <w:sz w:val="18"/>
                <w:szCs w:val="18"/>
              </w:rPr>
            </w:pPr>
            <w:r w:rsidRPr="000E2DE5">
              <w:rPr>
                <w:sz w:val="18"/>
                <w:szCs w:val="18"/>
              </w:rPr>
              <w:t>Established</w:t>
            </w:r>
          </w:p>
        </w:tc>
        <w:tc>
          <w:tcPr>
            <w:tcW w:w="7560" w:type="dxa"/>
            <w:vAlign w:val="center"/>
          </w:tcPr>
          <w:p w14:paraId="419DE9EE" w14:textId="77777777" w:rsidR="00E9394D" w:rsidRPr="000E2DE5" w:rsidRDefault="00E9394D" w:rsidP="00302129">
            <w:pPr>
              <w:jc w:val="left"/>
              <w:rPr>
                <w:sz w:val="18"/>
                <w:szCs w:val="18"/>
              </w:rPr>
            </w:pPr>
            <w:r w:rsidRPr="000E2DE5">
              <w:rPr>
                <w:sz w:val="18"/>
                <w:szCs w:val="18"/>
              </w:rPr>
              <w:t xml:space="preserve">Three objectives </w:t>
            </w:r>
            <w:proofErr w:type="gramStart"/>
            <w:r w:rsidRPr="000E2DE5">
              <w:rPr>
                <w:sz w:val="18"/>
                <w:szCs w:val="18"/>
              </w:rPr>
              <w:t>are</w:t>
            </w:r>
            <w:proofErr w:type="gramEnd"/>
            <w:r w:rsidRPr="000E2DE5">
              <w:rPr>
                <w:sz w:val="18"/>
                <w:szCs w:val="18"/>
              </w:rPr>
              <w:t xml:space="preserve"> identified. Each objective is associated with a collection of direct measurements. These “</w:t>
            </w:r>
            <w:proofErr w:type="gramStart"/>
            <w:r w:rsidRPr="000E2DE5">
              <w:rPr>
                <w:sz w:val="18"/>
                <w:szCs w:val="18"/>
              </w:rPr>
              <w:t>stakeholder oriented</w:t>
            </w:r>
            <w:proofErr w:type="gramEnd"/>
            <w:r w:rsidRPr="000E2DE5">
              <w:rPr>
                <w:sz w:val="18"/>
                <w:szCs w:val="18"/>
              </w:rPr>
              <w:t xml:space="preserve"> objectives” are aligned with the new institutional pillars and the alignments are generously articulated.</w:t>
            </w:r>
          </w:p>
        </w:tc>
      </w:tr>
      <w:tr w:rsidR="00E9394D" w:rsidRPr="00D50A3D" w14:paraId="71783968"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1D54A30C" w14:textId="77777777" w:rsidR="00E9394D" w:rsidRPr="000E2DE5" w:rsidRDefault="00E9394D" w:rsidP="00302129">
            <w:pPr>
              <w:rPr>
                <w:sz w:val="18"/>
                <w:szCs w:val="18"/>
              </w:rPr>
            </w:pPr>
            <w:r w:rsidRPr="000E2DE5">
              <w:rPr>
                <w:rFonts w:ascii="Calibri" w:eastAsia="Calibri" w:hAnsi="Calibri" w:cs="Times New Roman"/>
                <w:b/>
                <w:bCs/>
                <w:kern w:val="24"/>
                <w:sz w:val="18"/>
                <w:szCs w:val="12"/>
              </w:rPr>
              <w:t>Assessment Methods</w:t>
            </w:r>
          </w:p>
        </w:tc>
        <w:tc>
          <w:tcPr>
            <w:tcW w:w="1117" w:type="dxa"/>
            <w:vAlign w:val="center"/>
          </w:tcPr>
          <w:p w14:paraId="52FFCC6A" w14:textId="77777777" w:rsidR="00E9394D" w:rsidRPr="000E2DE5" w:rsidRDefault="00E9394D" w:rsidP="00302129">
            <w:pPr>
              <w:jc w:val="left"/>
              <w:rPr>
                <w:sz w:val="18"/>
                <w:szCs w:val="18"/>
              </w:rPr>
            </w:pPr>
            <w:r w:rsidRPr="000E2DE5">
              <w:rPr>
                <w:sz w:val="18"/>
                <w:szCs w:val="18"/>
              </w:rPr>
              <w:t>Established</w:t>
            </w:r>
          </w:p>
        </w:tc>
        <w:tc>
          <w:tcPr>
            <w:tcW w:w="7560" w:type="dxa"/>
            <w:vAlign w:val="center"/>
          </w:tcPr>
          <w:p w14:paraId="3A51DC2B" w14:textId="77777777" w:rsidR="00E9394D" w:rsidRPr="000E2DE5" w:rsidRDefault="00E9394D" w:rsidP="00302129">
            <w:pPr>
              <w:jc w:val="left"/>
              <w:rPr>
                <w:sz w:val="18"/>
                <w:szCs w:val="18"/>
              </w:rPr>
            </w:pPr>
            <w:r w:rsidRPr="000E2DE5">
              <w:rPr>
                <w:sz w:val="18"/>
                <w:szCs w:val="18"/>
              </w:rPr>
              <w:t>For each objective there is a generous number of assessment methods though none of these methods corresponds to KPIs or DBs from the Strategic Plan Dashboard</w:t>
            </w:r>
          </w:p>
        </w:tc>
      </w:tr>
      <w:tr w:rsidR="00E9394D" w:rsidRPr="00D50A3D" w14:paraId="07DFEFA2"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2C3F382E" w14:textId="77777777" w:rsidR="00E9394D" w:rsidRPr="006D73D7" w:rsidRDefault="00E9394D" w:rsidP="00302129">
            <w:pPr>
              <w:rPr>
                <w:sz w:val="18"/>
                <w:szCs w:val="18"/>
              </w:rPr>
            </w:pPr>
            <w:r w:rsidRPr="006D73D7">
              <w:rPr>
                <w:rFonts w:ascii="Calibri" w:eastAsia="Calibri" w:hAnsi="Calibri" w:cs="Times New Roman"/>
                <w:b/>
                <w:bCs/>
                <w:kern w:val="24"/>
                <w:sz w:val="18"/>
                <w:szCs w:val="12"/>
              </w:rPr>
              <w:t>Results, Conclusions &amp; Planned Actions</w:t>
            </w:r>
          </w:p>
        </w:tc>
        <w:tc>
          <w:tcPr>
            <w:tcW w:w="1117" w:type="dxa"/>
            <w:vAlign w:val="center"/>
          </w:tcPr>
          <w:p w14:paraId="105AF7AF" w14:textId="77777777" w:rsidR="00E9394D" w:rsidRPr="006D73D7" w:rsidRDefault="00E9394D" w:rsidP="00302129">
            <w:pPr>
              <w:jc w:val="left"/>
              <w:rPr>
                <w:sz w:val="18"/>
                <w:szCs w:val="18"/>
              </w:rPr>
            </w:pPr>
            <w:r w:rsidRPr="006D73D7">
              <w:rPr>
                <w:sz w:val="18"/>
                <w:szCs w:val="18"/>
              </w:rPr>
              <w:t>Developing/Established</w:t>
            </w:r>
          </w:p>
        </w:tc>
        <w:tc>
          <w:tcPr>
            <w:tcW w:w="7560" w:type="dxa"/>
            <w:vAlign w:val="center"/>
          </w:tcPr>
          <w:p w14:paraId="0CDCA62E" w14:textId="77777777" w:rsidR="00E9394D" w:rsidRPr="006D73D7" w:rsidRDefault="00E9394D" w:rsidP="00302129">
            <w:pPr>
              <w:jc w:val="left"/>
              <w:rPr>
                <w:sz w:val="18"/>
                <w:szCs w:val="18"/>
              </w:rPr>
            </w:pPr>
            <w:r w:rsidRPr="006D73D7">
              <w:rPr>
                <w:sz w:val="18"/>
                <w:szCs w:val="18"/>
              </w:rPr>
              <w:t>The “Collected Evidence” column is filled with lists of “</w:t>
            </w:r>
            <w:proofErr w:type="spellStart"/>
            <w:r w:rsidRPr="006D73D7">
              <w:rPr>
                <w:sz w:val="18"/>
                <w:szCs w:val="18"/>
              </w:rPr>
              <w:t>tyes</w:t>
            </w:r>
            <w:proofErr w:type="spellEnd"/>
            <w:r w:rsidRPr="006D73D7">
              <w:rPr>
                <w:sz w:val="18"/>
                <w:szCs w:val="18"/>
              </w:rPr>
              <w:t xml:space="preserve"> of evidence” instead of the results themselves. All assessment methods have conclusions and lead to planned actions, even for other departments.</w:t>
            </w:r>
          </w:p>
        </w:tc>
      </w:tr>
      <w:tr w:rsidR="00E9394D" w:rsidRPr="00D50A3D" w14:paraId="44E68C61" w14:textId="77777777" w:rsidTr="00302129">
        <w:tc>
          <w:tcPr>
            <w:tcW w:w="1128"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34F8C0D1" w14:textId="77777777" w:rsidR="00E9394D" w:rsidRPr="006D73D7" w:rsidRDefault="00E9394D" w:rsidP="00302129">
            <w:pPr>
              <w:rPr>
                <w:sz w:val="18"/>
                <w:szCs w:val="18"/>
              </w:rPr>
            </w:pPr>
            <w:r w:rsidRPr="006D73D7">
              <w:rPr>
                <w:rFonts w:ascii="Calibri" w:eastAsia="Calibri" w:hAnsi="Calibri" w:cs="Times New Roman"/>
                <w:b/>
                <w:bCs/>
                <w:kern w:val="24"/>
                <w:sz w:val="18"/>
                <w:szCs w:val="12"/>
              </w:rPr>
              <w:t>Follow up</w:t>
            </w:r>
          </w:p>
        </w:tc>
        <w:tc>
          <w:tcPr>
            <w:tcW w:w="1117" w:type="dxa"/>
            <w:vAlign w:val="center"/>
          </w:tcPr>
          <w:p w14:paraId="4609D6C9" w14:textId="77777777" w:rsidR="00E9394D" w:rsidRPr="006D73D7" w:rsidRDefault="00E9394D" w:rsidP="00302129">
            <w:pPr>
              <w:jc w:val="left"/>
              <w:rPr>
                <w:sz w:val="18"/>
                <w:szCs w:val="18"/>
              </w:rPr>
            </w:pPr>
            <w:r w:rsidRPr="006D73D7">
              <w:rPr>
                <w:sz w:val="18"/>
                <w:szCs w:val="18"/>
              </w:rPr>
              <w:t>Developing/ Established</w:t>
            </w:r>
          </w:p>
        </w:tc>
        <w:tc>
          <w:tcPr>
            <w:tcW w:w="7560" w:type="dxa"/>
            <w:vAlign w:val="center"/>
          </w:tcPr>
          <w:p w14:paraId="0281B417" w14:textId="77777777" w:rsidR="00E9394D" w:rsidRPr="006D73D7" w:rsidRDefault="00E9394D" w:rsidP="00302129">
            <w:pPr>
              <w:jc w:val="left"/>
              <w:rPr>
                <w:sz w:val="18"/>
                <w:szCs w:val="18"/>
              </w:rPr>
            </w:pPr>
            <w:r w:rsidRPr="006D73D7">
              <w:rPr>
                <w:sz w:val="18"/>
                <w:szCs w:val="18"/>
              </w:rPr>
              <w:t>Although there are many listed implemented actions from 2021, they are mostly listed as “pending” and are contingent to the implementation of the IRIS project which is no, hopefully, chugging along.</w:t>
            </w:r>
          </w:p>
        </w:tc>
      </w:tr>
    </w:tbl>
    <w:p w14:paraId="5BA43DA8" w14:textId="77777777" w:rsidR="00E9394D" w:rsidRPr="00D50A3D" w:rsidRDefault="00E9394D" w:rsidP="00E9394D">
      <w:pPr>
        <w:rPr>
          <w:color w:val="C00000"/>
        </w:rPr>
      </w:pPr>
    </w:p>
    <w:tbl>
      <w:tblPr>
        <w:tblStyle w:val="TableGrid"/>
        <w:tblW w:w="9805" w:type="dxa"/>
        <w:tblInd w:w="-5" w:type="dxa"/>
        <w:tblLook w:val="04A0" w:firstRow="1" w:lastRow="0" w:firstColumn="1" w:lastColumn="0" w:noHBand="0" w:noVBand="1"/>
      </w:tblPr>
      <w:tblGrid>
        <w:gridCol w:w="1128"/>
        <w:gridCol w:w="1117"/>
        <w:gridCol w:w="7560"/>
      </w:tblGrid>
      <w:tr w:rsidR="00E9394D" w:rsidRPr="00D50A3D" w14:paraId="548073F3" w14:textId="77777777" w:rsidTr="00302129">
        <w:tc>
          <w:tcPr>
            <w:tcW w:w="9805" w:type="dxa"/>
            <w:gridSpan w:val="3"/>
            <w:shd w:val="clear" w:color="auto" w:fill="C5E0B3" w:themeFill="accent6" w:themeFillTint="66"/>
            <w:vAlign w:val="center"/>
          </w:tcPr>
          <w:p w14:paraId="46DE2D66" w14:textId="77777777" w:rsidR="00E9394D" w:rsidRPr="00206E43" w:rsidRDefault="00E9394D" w:rsidP="00302129">
            <w:pPr>
              <w:jc w:val="center"/>
            </w:pPr>
            <w:r w:rsidRPr="00206E43">
              <w:t>Student Life</w:t>
            </w:r>
          </w:p>
        </w:tc>
      </w:tr>
      <w:tr w:rsidR="00E9394D" w:rsidRPr="00D50A3D" w14:paraId="77996A8A" w14:textId="77777777" w:rsidTr="00302129">
        <w:tc>
          <w:tcPr>
            <w:tcW w:w="1128" w:type="dxa"/>
            <w:shd w:val="clear" w:color="auto" w:fill="C5E0B3" w:themeFill="accent6" w:themeFillTint="66"/>
          </w:tcPr>
          <w:p w14:paraId="5EED1F92" w14:textId="77777777" w:rsidR="00E9394D" w:rsidRPr="00206E43" w:rsidRDefault="00E9394D" w:rsidP="00302129">
            <w:r w:rsidRPr="00206E43">
              <w:lastRenderedPageBreak/>
              <w:t>Element</w:t>
            </w:r>
          </w:p>
        </w:tc>
        <w:tc>
          <w:tcPr>
            <w:tcW w:w="1117" w:type="dxa"/>
            <w:shd w:val="clear" w:color="auto" w:fill="C5E0B3" w:themeFill="accent6" w:themeFillTint="66"/>
          </w:tcPr>
          <w:p w14:paraId="49E10C44" w14:textId="77777777" w:rsidR="00E9394D" w:rsidRPr="00206E43" w:rsidRDefault="00E9394D" w:rsidP="00302129">
            <w:r w:rsidRPr="00206E43">
              <w:t>Result</w:t>
            </w:r>
          </w:p>
        </w:tc>
        <w:tc>
          <w:tcPr>
            <w:tcW w:w="7560" w:type="dxa"/>
            <w:shd w:val="clear" w:color="auto" w:fill="C5E0B3" w:themeFill="accent6" w:themeFillTint="66"/>
          </w:tcPr>
          <w:p w14:paraId="59A05994" w14:textId="77777777" w:rsidR="00E9394D" w:rsidRPr="00206E43" w:rsidRDefault="00E9394D" w:rsidP="00302129">
            <w:r w:rsidRPr="00206E43">
              <w:t>Comments</w:t>
            </w:r>
          </w:p>
        </w:tc>
      </w:tr>
      <w:tr w:rsidR="00E9394D" w:rsidRPr="00D50A3D" w14:paraId="3287C0E0" w14:textId="77777777" w:rsidTr="00302129">
        <w:tc>
          <w:tcPr>
            <w:tcW w:w="1128"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53991FED" w14:textId="77777777" w:rsidR="00E9394D" w:rsidRPr="00206E43" w:rsidRDefault="00E9394D" w:rsidP="00302129">
            <w:pPr>
              <w:rPr>
                <w:sz w:val="18"/>
                <w:szCs w:val="18"/>
              </w:rPr>
            </w:pPr>
            <w:r w:rsidRPr="00206E43">
              <w:rPr>
                <w:rFonts w:ascii="Calibri" w:eastAsia="Calibri" w:hAnsi="Calibri" w:cs="Times New Roman"/>
                <w:b/>
                <w:bCs/>
                <w:kern w:val="24"/>
                <w:sz w:val="18"/>
                <w:szCs w:val="12"/>
              </w:rPr>
              <w:t>Department Objectives</w:t>
            </w:r>
          </w:p>
        </w:tc>
        <w:tc>
          <w:tcPr>
            <w:tcW w:w="1117" w:type="dxa"/>
            <w:vAlign w:val="center"/>
          </w:tcPr>
          <w:p w14:paraId="346AA13D" w14:textId="77777777" w:rsidR="00E9394D" w:rsidRPr="00206E43" w:rsidRDefault="00E9394D" w:rsidP="00302129">
            <w:pPr>
              <w:jc w:val="left"/>
              <w:rPr>
                <w:sz w:val="18"/>
                <w:szCs w:val="18"/>
              </w:rPr>
            </w:pPr>
            <w:r w:rsidRPr="00206E43">
              <w:rPr>
                <w:sz w:val="18"/>
                <w:szCs w:val="18"/>
              </w:rPr>
              <w:t>Optimal</w:t>
            </w:r>
          </w:p>
        </w:tc>
        <w:tc>
          <w:tcPr>
            <w:tcW w:w="7560" w:type="dxa"/>
            <w:vAlign w:val="center"/>
          </w:tcPr>
          <w:p w14:paraId="79B86857" w14:textId="77777777" w:rsidR="00E9394D" w:rsidRPr="00206E43" w:rsidRDefault="00E9394D" w:rsidP="00302129">
            <w:pPr>
              <w:jc w:val="left"/>
              <w:rPr>
                <w:sz w:val="18"/>
                <w:szCs w:val="18"/>
              </w:rPr>
            </w:pPr>
            <w:r w:rsidRPr="00206E43">
              <w:rPr>
                <w:sz w:val="18"/>
                <w:szCs w:val="18"/>
              </w:rPr>
              <w:t xml:space="preserve">This is one of the largest administrative units in the Institution. Among other programs, </w:t>
            </w:r>
            <w:proofErr w:type="gramStart"/>
            <w:r w:rsidRPr="00206E43">
              <w:rPr>
                <w:sz w:val="18"/>
                <w:szCs w:val="18"/>
              </w:rPr>
              <w:t>It</w:t>
            </w:r>
            <w:proofErr w:type="gramEnd"/>
            <w:r w:rsidRPr="00206E43">
              <w:rPr>
                <w:sz w:val="18"/>
                <w:szCs w:val="18"/>
              </w:rPr>
              <w:t xml:space="preserve"> includes the Student Health, Housing, Athletics, Counseling, and the Cultural Program. It only lists 5 Objectives but each of those has two or more well defined sub-objectives. Only the principal objectives are listed in the Alignment Table. All alignments are generously articulated. These alignments include the Core Capabilities.</w:t>
            </w:r>
          </w:p>
        </w:tc>
      </w:tr>
      <w:tr w:rsidR="00E9394D" w:rsidRPr="00D50A3D" w14:paraId="394F1082"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1CFF212D" w14:textId="77777777" w:rsidR="00E9394D" w:rsidRPr="00206E43" w:rsidRDefault="00E9394D" w:rsidP="00302129">
            <w:pPr>
              <w:rPr>
                <w:sz w:val="18"/>
                <w:szCs w:val="18"/>
              </w:rPr>
            </w:pPr>
            <w:r w:rsidRPr="00206E43">
              <w:rPr>
                <w:rFonts w:ascii="Calibri" w:eastAsia="Calibri" w:hAnsi="Calibri" w:cs="Times New Roman"/>
                <w:b/>
                <w:bCs/>
                <w:kern w:val="24"/>
                <w:sz w:val="18"/>
                <w:szCs w:val="12"/>
              </w:rPr>
              <w:t>Assessment Methods</w:t>
            </w:r>
          </w:p>
        </w:tc>
        <w:tc>
          <w:tcPr>
            <w:tcW w:w="1117" w:type="dxa"/>
            <w:vAlign w:val="center"/>
          </w:tcPr>
          <w:p w14:paraId="02A87FFC" w14:textId="77777777" w:rsidR="00E9394D" w:rsidRPr="00206E43" w:rsidRDefault="00E9394D" w:rsidP="00302129">
            <w:pPr>
              <w:jc w:val="left"/>
              <w:rPr>
                <w:sz w:val="18"/>
                <w:szCs w:val="18"/>
              </w:rPr>
            </w:pPr>
            <w:r w:rsidRPr="00206E43">
              <w:rPr>
                <w:sz w:val="18"/>
                <w:szCs w:val="18"/>
              </w:rPr>
              <w:t>Optimal</w:t>
            </w:r>
          </w:p>
        </w:tc>
        <w:tc>
          <w:tcPr>
            <w:tcW w:w="7560" w:type="dxa"/>
            <w:vAlign w:val="center"/>
          </w:tcPr>
          <w:p w14:paraId="1542A8B6" w14:textId="77777777" w:rsidR="00E9394D" w:rsidRPr="00206E43" w:rsidRDefault="00E9394D" w:rsidP="00302129">
            <w:pPr>
              <w:jc w:val="left"/>
              <w:rPr>
                <w:sz w:val="18"/>
                <w:szCs w:val="18"/>
              </w:rPr>
            </w:pPr>
            <w:r w:rsidRPr="00206E43">
              <w:rPr>
                <w:sz w:val="18"/>
                <w:szCs w:val="18"/>
              </w:rPr>
              <w:t xml:space="preserve">There are over 6o different assessment </w:t>
            </w:r>
            <w:proofErr w:type="gramStart"/>
            <w:r w:rsidRPr="00206E43">
              <w:rPr>
                <w:sz w:val="18"/>
                <w:szCs w:val="18"/>
              </w:rPr>
              <w:t>method</w:t>
            </w:r>
            <w:proofErr w:type="gramEnd"/>
            <w:r w:rsidRPr="00206E43">
              <w:rPr>
                <w:sz w:val="18"/>
                <w:szCs w:val="18"/>
              </w:rPr>
              <w:t xml:space="preserve"> listed in the Objectives table. </w:t>
            </w:r>
            <w:proofErr w:type="gramStart"/>
            <w:r w:rsidRPr="00206E43">
              <w:rPr>
                <w:sz w:val="18"/>
                <w:szCs w:val="18"/>
              </w:rPr>
              <w:t>Also</w:t>
            </w:r>
            <w:proofErr w:type="gramEnd"/>
            <w:r w:rsidRPr="00206E43">
              <w:rPr>
                <w:sz w:val="18"/>
                <w:szCs w:val="18"/>
              </w:rPr>
              <w:t xml:space="preserve"> many of the assessment methods listed are actually whole reports that, while not producing a precise quantitative and benchmarked result, deliver an abundance of qualitative information. This is obviously the case when looking at the Assessment Results Matrix.</w:t>
            </w:r>
          </w:p>
        </w:tc>
      </w:tr>
      <w:tr w:rsidR="00E9394D" w:rsidRPr="00D50A3D" w14:paraId="0E045C79"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29391329" w14:textId="77777777" w:rsidR="00E9394D" w:rsidRPr="00206E43" w:rsidRDefault="00E9394D" w:rsidP="00302129">
            <w:pPr>
              <w:rPr>
                <w:sz w:val="18"/>
                <w:szCs w:val="18"/>
              </w:rPr>
            </w:pPr>
            <w:r w:rsidRPr="00206E43">
              <w:rPr>
                <w:rFonts w:ascii="Calibri" w:eastAsia="Calibri" w:hAnsi="Calibri" w:cs="Times New Roman"/>
                <w:b/>
                <w:bCs/>
                <w:kern w:val="24"/>
                <w:sz w:val="18"/>
                <w:szCs w:val="12"/>
              </w:rPr>
              <w:t>Results, Conclusions &amp; Planned Actions</w:t>
            </w:r>
          </w:p>
        </w:tc>
        <w:tc>
          <w:tcPr>
            <w:tcW w:w="1117" w:type="dxa"/>
            <w:vAlign w:val="center"/>
          </w:tcPr>
          <w:p w14:paraId="0DA0CDC3" w14:textId="77777777" w:rsidR="00E9394D" w:rsidRPr="00206E43" w:rsidRDefault="00E9394D" w:rsidP="00302129">
            <w:pPr>
              <w:jc w:val="left"/>
              <w:rPr>
                <w:sz w:val="18"/>
                <w:szCs w:val="18"/>
              </w:rPr>
            </w:pPr>
            <w:r w:rsidRPr="00206E43">
              <w:rPr>
                <w:sz w:val="18"/>
                <w:szCs w:val="18"/>
              </w:rPr>
              <w:t>Optimal</w:t>
            </w:r>
          </w:p>
        </w:tc>
        <w:tc>
          <w:tcPr>
            <w:tcW w:w="7560" w:type="dxa"/>
            <w:vAlign w:val="center"/>
          </w:tcPr>
          <w:p w14:paraId="6D02585A" w14:textId="77777777" w:rsidR="00E9394D" w:rsidRPr="00206E43" w:rsidRDefault="00E9394D" w:rsidP="00302129">
            <w:pPr>
              <w:jc w:val="left"/>
              <w:rPr>
                <w:sz w:val="18"/>
                <w:szCs w:val="18"/>
              </w:rPr>
            </w:pPr>
            <w:r w:rsidRPr="00206E43">
              <w:rPr>
                <w:sz w:val="18"/>
                <w:szCs w:val="18"/>
              </w:rPr>
              <w:t>The results, conclusions, and planned actions section (Assessment Results Matrix) is extremely lengthy and detailed. Conclusions are insightful and generously articulated. Most conclusions lead to planned actions.</w:t>
            </w:r>
          </w:p>
        </w:tc>
      </w:tr>
      <w:tr w:rsidR="00E9394D" w:rsidRPr="00D50A3D" w14:paraId="0F3A5662" w14:textId="77777777" w:rsidTr="00302129">
        <w:tc>
          <w:tcPr>
            <w:tcW w:w="1128"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585C5776" w14:textId="77777777" w:rsidR="00E9394D" w:rsidRPr="00206E43" w:rsidRDefault="00E9394D" w:rsidP="00302129">
            <w:pPr>
              <w:rPr>
                <w:sz w:val="18"/>
                <w:szCs w:val="18"/>
              </w:rPr>
            </w:pPr>
            <w:r w:rsidRPr="00206E43">
              <w:rPr>
                <w:rFonts w:ascii="Calibri" w:eastAsia="Calibri" w:hAnsi="Calibri" w:cs="Times New Roman"/>
                <w:b/>
                <w:bCs/>
                <w:kern w:val="24"/>
                <w:sz w:val="18"/>
                <w:szCs w:val="12"/>
              </w:rPr>
              <w:t>Follow up</w:t>
            </w:r>
          </w:p>
        </w:tc>
        <w:tc>
          <w:tcPr>
            <w:tcW w:w="1117" w:type="dxa"/>
            <w:vAlign w:val="center"/>
          </w:tcPr>
          <w:p w14:paraId="69942AF9" w14:textId="77777777" w:rsidR="00E9394D" w:rsidRPr="00206E43" w:rsidRDefault="00E9394D" w:rsidP="00302129">
            <w:pPr>
              <w:jc w:val="left"/>
              <w:rPr>
                <w:sz w:val="18"/>
                <w:szCs w:val="18"/>
              </w:rPr>
            </w:pPr>
            <w:r w:rsidRPr="00206E43">
              <w:rPr>
                <w:sz w:val="18"/>
                <w:szCs w:val="18"/>
              </w:rPr>
              <w:t>Optimal</w:t>
            </w:r>
          </w:p>
        </w:tc>
        <w:tc>
          <w:tcPr>
            <w:tcW w:w="7560" w:type="dxa"/>
            <w:vAlign w:val="center"/>
          </w:tcPr>
          <w:p w14:paraId="74417BE1" w14:textId="77777777" w:rsidR="00E9394D" w:rsidRPr="00206E43" w:rsidRDefault="00E9394D" w:rsidP="00302129">
            <w:pPr>
              <w:jc w:val="left"/>
              <w:rPr>
                <w:sz w:val="18"/>
                <w:szCs w:val="18"/>
              </w:rPr>
            </w:pPr>
            <w:r w:rsidRPr="00206E43">
              <w:rPr>
                <w:sz w:val="18"/>
                <w:szCs w:val="18"/>
              </w:rPr>
              <w:t xml:space="preserve">As expected, there is a lengthy list of actions planned in past years that are followed up on. Most actions are implemented and commented on. The comments explain how the action </w:t>
            </w:r>
            <w:proofErr w:type="spellStart"/>
            <w:r w:rsidRPr="00206E43">
              <w:rPr>
                <w:sz w:val="18"/>
                <w:szCs w:val="18"/>
              </w:rPr>
              <w:t>wa</w:t>
            </w:r>
            <w:proofErr w:type="spellEnd"/>
            <w:r w:rsidRPr="00206E43">
              <w:rPr>
                <w:sz w:val="18"/>
                <w:szCs w:val="18"/>
              </w:rPr>
              <w:t xml:space="preserve"> implemented, how effective it was, and what other actions it will lead to.</w:t>
            </w:r>
          </w:p>
        </w:tc>
      </w:tr>
    </w:tbl>
    <w:p w14:paraId="4C10B9F4" w14:textId="77777777" w:rsidR="00E9394D" w:rsidRDefault="00E9394D" w:rsidP="00E9394D">
      <w:pPr>
        <w:tabs>
          <w:tab w:val="left" w:pos="1110"/>
        </w:tabs>
      </w:pPr>
    </w:p>
    <w:tbl>
      <w:tblPr>
        <w:tblStyle w:val="TableGrid"/>
        <w:tblW w:w="9805" w:type="dxa"/>
        <w:tblInd w:w="-5" w:type="dxa"/>
        <w:tblLook w:val="04A0" w:firstRow="1" w:lastRow="0" w:firstColumn="1" w:lastColumn="0" w:noHBand="0" w:noVBand="1"/>
      </w:tblPr>
      <w:tblGrid>
        <w:gridCol w:w="1128"/>
        <w:gridCol w:w="1117"/>
        <w:gridCol w:w="7560"/>
      </w:tblGrid>
      <w:tr w:rsidR="00E9394D" w:rsidRPr="00D50A3D" w14:paraId="6B0C1D46" w14:textId="77777777" w:rsidTr="00302129">
        <w:tc>
          <w:tcPr>
            <w:tcW w:w="9805" w:type="dxa"/>
            <w:gridSpan w:val="3"/>
            <w:shd w:val="clear" w:color="auto" w:fill="C5E0B3" w:themeFill="accent6" w:themeFillTint="66"/>
            <w:vAlign w:val="center"/>
          </w:tcPr>
          <w:p w14:paraId="38BAA301" w14:textId="77777777" w:rsidR="00E9394D" w:rsidRPr="00206E43" w:rsidRDefault="00E9394D" w:rsidP="00302129">
            <w:pPr>
              <w:jc w:val="center"/>
            </w:pPr>
            <w:r>
              <w:t>Internships</w:t>
            </w:r>
          </w:p>
        </w:tc>
      </w:tr>
      <w:tr w:rsidR="00E9394D" w:rsidRPr="00D50A3D" w14:paraId="5AA0367A" w14:textId="77777777" w:rsidTr="00302129">
        <w:tc>
          <w:tcPr>
            <w:tcW w:w="1128" w:type="dxa"/>
            <w:shd w:val="clear" w:color="auto" w:fill="C5E0B3" w:themeFill="accent6" w:themeFillTint="66"/>
          </w:tcPr>
          <w:p w14:paraId="4ACC044F" w14:textId="77777777" w:rsidR="00E9394D" w:rsidRPr="00206E43" w:rsidRDefault="00E9394D" w:rsidP="00302129">
            <w:r w:rsidRPr="00206E43">
              <w:t>Element</w:t>
            </w:r>
          </w:p>
        </w:tc>
        <w:tc>
          <w:tcPr>
            <w:tcW w:w="1117" w:type="dxa"/>
            <w:shd w:val="clear" w:color="auto" w:fill="C5E0B3" w:themeFill="accent6" w:themeFillTint="66"/>
          </w:tcPr>
          <w:p w14:paraId="0FCE2A89" w14:textId="77777777" w:rsidR="00E9394D" w:rsidRPr="00206E43" w:rsidRDefault="00E9394D" w:rsidP="00302129">
            <w:r w:rsidRPr="00206E43">
              <w:t>Result</w:t>
            </w:r>
          </w:p>
        </w:tc>
        <w:tc>
          <w:tcPr>
            <w:tcW w:w="7560" w:type="dxa"/>
            <w:shd w:val="clear" w:color="auto" w:fill="C5E0B3" w:themeFill="accent6" w:themeFillTint="66"/>
          </w:tcPr>
          <w:p w14:paraId="73428975" w14:textId="77777777" w:rsidR="00E9394D" w:rsidRPr="00206E43" w:rsidRDefault="00E9394D" w:rsidP="00302129">
            <w:r w:rsidRPr="00206E43">
              <w:t>Comments</w:t>
            </w:r>
          </w:p>
        </w:tc>
      </w:tr>
      <w:tr w:rsidR="00E9394D" w:rsidRPr="00D50A3D" w14:paraId="221F1649" w14:textId="77777777" w:rsidTr="00302129">
        <w:tc>
          <w:tcPr>
            <w:tcW w:w="1128"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4F56D297" w14:textId="77777777" w:rsidR="00E9394D" w:rsidRPr="00206E43" w:rsidRDefault="00E9394D" w:rsidP="00302129">
            <w:pPr>
              <w:rPr>
                <w:sz w:val="18"/>
                <w:szCs w:val="18"/>
              </w:rPr>
            </w:pPr>
            <w:r w:rsidRPr="002D6B6B">
              <w:rPr>
                <w:rFonts w:ascii="Calibri" w:eastAsia="Calibri" w:hAnsi="Calibri" w:cs="Times New Roman"/>
                <w:b/>
                <w:bCs/>
                <w:kern w:val="24"/>
                <w:sz w:val="18"/>
                <w:szCs w:val="12"/>
              </w:rPr>
              <w:t>Department Objectives</w:t>
            </w:r>
          </w:p>
        </w:tc>
        <w:tc>
          <w:tcPr>
            <w:tcW w:w="1117" w:type="dxa"/>
            <w:vAlign w:val="center"/>
          </w:tcPr>
          <w:p w14:paraId="50D9D6C0" w14:textId="77777777" w:rsidR="00E9394D" w:rsidRPr="00206E43" w:rsidRDefault="00E9394D" w:rsidP="00302129">
            <w:pPr>
              <w:jc w:val="left"/>
              <w:rPr>
                <w:sz w:val="18"/>
                <w:szCs w:val="18"/>
              </w:rPr>
            </w:pPr>
            <w:r w:rsidRPr="002D6B6B">
              <w:rPr>
                <w:sz w:val="18"/>
                <w:szCs w:val="18"/>
              </w:rPr>
              <w:t>Optimal</w:t>
            </w:r>
          </w:p>
        </w:tc>
        <w:tc>
          <w:tcPr>
            <w:tcW w:w="7560" w:type="dxa"/>
            <w:vAlign w:val="center"/>
          </w:tcPr>
          <w:p w14:paraId="5010732B" w14:textId="77777777" w:rsidR="00E9394D" w:rsidRPr="00206E43" w:rsidRDefault="00E9394D" w:rsidP="00302129">
            <w:pPr>
              <w:jc w:val="left"/>
              <w:rPr>
                <w:sz w:val="18"/>
                <w:szCs w:val="18"/>
              </w:rPr>
            </w:pPr>
            <w:r w:rsidRPr="002D6B6B">
              <w:rPr>
                <w:sz w:val="18"/>
                <w:szCs w:val="18"/>
              </w:rPr>
              <w:t>This unit</w:t>
            </w:r>
            <w:r>
              <w:rPr>
                <w:sz w:val="18"/>
                <w:szCs w:val="18"/>
              </w:rPr>
              <w:t>’s two objectives coincide with objectives 1 and 3 of the GLACC Experiential Learning (CCX) component</w:t>
            </w:r>
            <w:r w:rsidRPr="002D6B6B">
              <w:rPr>
                <w:sz w:val="18"/>
                <w:szCs w:val="18"/>
              </w:rPr>
              <w:t xml:space="preserve"> </w:t>
            </w:r>
            <w:r>
              <w:rPr>
                <w:sz w:val="18"/>
                <w:szCs w:val="18"/>
              </w:rPr>
              <w:t>and the assessment results for the Internships Office contributed to the GLACC</w:t>
            </w:r>
            <w:r w:rsidRPr="002D6B6B">
              <w:rPr>
                <w:sz w:val="18"/>
                <w:szCs w:val="18"/>
              </w:rPr>
              <w:t xml:space="preserve"> Brief.</w:t>
            </w:r>
          </w:p>
        </w:tc>
      </w:tr>
      <w:tr w:rsidR="00E9394D" w:rsidRPr="00D50A3D" w14:paraId="67EAC2DA"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1DA6A3F2" w14:textId="77777777" w:rsidR="00E9394D" w:rsidRPr="00206E43" w:rsidRDefault="00E9394D" w:rsidP="00302129">
            <w:pPr>
              <w:rPr>
                <w:sz w:val="18"/>
                <w:szCs w:val="18"/>
              </w:rPr>
            </w:pPr>
            <w:r w:rsidRPr="002D6B6B">
              <w:rPr>
                <w:rFonts w:ascii="Calibri" w:eastAsia="Calibri" w:hAnsi="Calibri" w:cs="Times New Roman"/>
                <w:b/>
                <w:bCs/>
                <w:kern w:val="24"/>
                <w:sz w:val="18"/>
                <w:szCs w:val="12"/>
              </w:rPr>
              <w:t>Assessment Methods</w:t>
            </w:r>
          </w:p>
        </w:tc>
        <w:tc>
          <w:tcPr>
            <w:tcW w:w="1117" w:type="dxa"/>
            <w:vAlign w:val="center"/>
          </w:tcPr>
          <w:p w14:paraId="1CEC41F3" w14:textId="77777777" w:rsidR="00E9394D" w:rsidRPr="00206E43" w:rsidRDefault="00E9394D" w:rsidP="00302129">
            <w:pPr>
              <w:jc w:val="left"/>
              <w:rPr>
                <w:sz w:val="18"/>
                <w:szCs w:val="18"/>
              </w:rPr>
            </w:pPr>
            <w:r w:rsidRPr="002D6B6B">
              <w:rPr>
                <w:sz w:val="18"/>
                <w:szCs w:val="18"/>
              </w:rPr>
              <w:t>Optimal</w:t>
            </w:r>
          </w:p>
        </w:tc>
        <w:tc>
          <w:tcPr>
            <w:tcW w:w="7560" w:type="dxa"/>
            <w:vAlign w:val="center"/>
          </w:tcPr>
          <w:p w14:paraId="2EAAC23F" w14:textId="77777777" w:rsidR="00E9394D" w:rsidRPr="00206E43" w:rsidRDefault="00E9394D" w:rsidP="00302129">
            <w:pPr>
              <w:jc w:val="left"/>
              <w:rPr>
                <w:sz w:val="18"/>
                <w:szCs w:val="18"/>
              </w:rPr>
            </w:pPr>
            <w:r w:rsidRPr="002D6B6B">
              <w:rPr>
                <w:sz w:val="18"/>
                <w:szCs w:val="18"/>
              </w:rPr>
              <w:t xml:space="preserve">The assessment table for the Objectives of the </w:t>
            </w:r>
            <w:r>
              <w:rPr>
                <w:sz w:val="18"/>
                <w:szCs w:val="18"/>
              </w:rPr>
              <w:t>Internships Office</w:t>
            </w:r>
            <w:r w:rsidRPr="002D6B6B">
              <w:rPr>
                <w:sz w:val="18"/>
                <w:szCs w:val="18"/>
              </w:rPr>
              <w:t xml:space="preserve"> is, as usual, of high quality. A correct number of measurements is given for each objective as well as a data source, and a benchmark. </w:t>
            </w:r>
            <w:proofErr w:type="gramStart"/>
            <w:r>
              <w:rPr>
                <w:sz w:val="18"/>
                <w:szCs w:val="18"/>
              </w:rPr>
              <w:t>Also</w:t>
            </w:r>
            <w:proofErr w:type="gramEnd"/>
            <w:r>
              <w:rPr>
                <w:sz w:val="18"/>
                <w:szCs w:val="18"/>
              </w:rPr>
              <w:t xml:space="preserve"> positive rubrics are given for each of the LOs.</w:t>
            </w:r>
          </w:p>
        </w:tc>
      </w:tr>
      <w:tr w:rsidR="00E9394D" w:rsidRPr="00D50A3D" w14:paraId="589C248A"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3442087A" w14:textId="77777777" w:rsidR="00E9394D" w:rsidRPr="00206E43" w:rsidRDefault="00E9394D" w:rsidP="00302129">
            <w:pPr>
              <w:rPr>
                <w:sz w:val="18"/>
                <w:szCs w:val="18"/>
              </w:rPr>
            </w:pPr>
            <w:r w:rsidRPr="002D6B6B">
              <w:rPr>
                <w:rFonts w:ascii="Calibri" w:eastAsia="Calibri" w:hAnsi="Calibri" w:cs="Times New Roman"/>
                <w:b/>
                <w:bCs/>
                <w:kern w:val="24"/>
                <w:sz w:val="18"/>
                <w:szCs w:val="12"/>
              </w:rPr>
              <w:t>Results, Conclusions &amp; Planned Actions</w:t>
            </w:r>
          </w:p>
        </w:tc>
        <w:tc>
          <w:tcPr>
            <w:tcW w:w="1117" w:type="dxa"/>
            <w:vAlign w:val="center"/>
          </w:tcPr>
          <w:p w14:paraId="644BFDA5" w14:textId="77777777" w:rsidR="00E9394D" w:rsidRPr="002D6B6B" w:rsidRDefault="00E9394D" w:rsidP="00302129">
            <w:pPr>
              <w:jc w:val="left"/>
            </w:pPr>
            <w:r w:rsidRPr="002D6B6B">
              <w:rPr>
                <w:sz w:val="18"/>
                <w:szCs w:val="18"/>
              </w:rPr>
              <w:t>Optimal</w:t>
            </w:r>
          </w:p>
          <w:p w14:paraId="524E8E2A" w14:textId="77777777" w:rsidR="00E9394D" w:rsidRPr="00206E43" w:rsidRDefault="00E9394D" w:rsidP="00302129">
            <w:pPr>
              <w:jc w:val="left"/>
              <w:rPr>
                <w:sz w:val="18"/>
                <w:szCs w:val="18"/>
              </w:rPr>
            </w:pPr>
          </w:p>
        </w:tc>
        <w:tc>
          <w:tcPr>
            <w:tcW w:w="7560" w:type="dxa"/>
            <w:vAlign w:val="center"/>
          </w:tcPr>
          <w:p w14:paraId="2AB0B853" w14:textId="77777777" w:rsidR="00E9394D" w:rsidRPr="00206E43" w:rsidRDefault="00E9394D" w:rsidP="00302129">
            <w:pPr>
              <w:jc w:val="left"/>
              <w:rPr>
                <w:sz w:val="18"/>
                <w:szCs w:val="18"/>
              </w:rPr>
            </w:pPr>
            <w:r w:rsidRPr="002D6B6B">
              <w:rPr>
                <w:sz w:val="18"/>
                <w:szCs w:val="18"/>
              </w:rPr>
              <w:t>Each of the many numerical results is associated with a specific conclusion while most conclusions are associated with a specific proposed action.</w:t>
            </w:r>
          </w:p>
        </w:tc>
      </w:tr>
      <w:tr w:rsidR="00E9394D" w:rsidRPr="00D50A3D" w14:paraId="3998BB7B" w14:textId="77777777" w:rsidTr="00302129">
        <w:tc>
          <w:tcPr>
            <w:tcW w:w="1128"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79329A8C" w14:textId="77777777" w:rsidR="00E9394D" w:rsidRPr="00206E43" w:rsidRDefault="00E9394D" w:rsidP="00302129">
            <w:pPr>
              <w:rPr>
                <w:sz w:val="18"/>
                <w:szCs w:val="18"/>
              </w:rPr>
            </w:pPr>
            <w:r w:rsidRPr="002D6B6B">
              <w:rPr>
                <w:rFonts w:ascii="Calibri" w:eastAsia="Calibri" w:hAnsi="Calibri" w:cs="Times New Roman"/>
                <w:b/>
                <w:bCs/>
                <w:kern w:val="24"/>
                <w:sz w:val="18"/>
                <w:szCs w:val="12"/>
              </w:rPr>
              <w:t>Follow up</w:t>
            </w:r>
          </w:p>
        </w:tc>
        <w:tc>
          <w:tcPr>
            <w:tcW w:w="1117" w:type="dxa"/>
            <w:vAlign w:val="center"/>
          </w:tcPr>
          <w:p w14:paraId="255FD397" w14:textId="77777777" w:rsidR="00E9394D" w:rsidRPr="00206E43" w:rsidRDefault="00E9394D" w:rsidP="00302129">
            <w:pPr>
              <w:jc w:val="left"/>
              <w:rPr>
                <w:sz w:val="18"/>
                <w:szCs w:val="18"/>
              </w:rPr>
            </w:pPr>
            <w:r w:rsidRPr="002D6B6B">
              <w:rPr>
                <w:sz w:val="18"/>
                <w:szCs w:val="18"/>
              </w:rPr>
              <w:t>Optimal</w:t>
            </w:r>
          </w:p>
        </w:tc>
        <w:tc>
          <w:tcPr>
            <w:tcW w:w="7560" w:type="dxa"/>
            <w:vAlign w:val="center"/>
          </w:tcPr>
          <w:p w14:paraId="6844FC87" w14:textId="77777777" w:rsidR="00E9394D" w:rsidRPr="00206E43" w:rsidRDefault="00E9394D" w:rsidP="00302129">
            <w:pPr>
              <w:jc w:val="left"/>
              <w:rPr>
                <w:sz w:val="18"/>
                <w:szCs w:val="18"/>
              </w:rPr>
            </w:pPr>
            <w:r w:rsidRPr="002D6B6B">
              <w:rPr>
                <w:sz w:val="18"/>
                <w:szCs w:val="18"/>
              </w:rPr>
              <w:t xml:space="preserve">There is an abundance of planned actions in the follow up section. Most of these have been implemented. Comment often </w:t>
            </w:r>
            <w:proofErr w:type="gramStart"/>
            <w:r w:rsidRPr="002D6B6B">
              <w:rPr>
                <w:sz w:val="18"/>
                <w:szCs w:val="18"/>
              </w:rPr>
              <w:t>refer</w:t>
            </w:r>
            <w:proofErr w:type="gramEnd"/>
            <w:r w:rsidRPr="002D6B6B">
              <w:rPr>
                <w:sz w:val="18"/>
                <w:szCs w:val="18"/>
              </w:rPr>
              <w:t xml:space="preserve"> to the efficacy of the action.</w:t>
            </w:r>
          </w:p>
        </w:tc>
      </w:tr>
    </w:tbl>
    <w:p w14:paraId="335D41DD" w14:textId="77777777" w:rsidR="00E9394D" w:rsidRDefault="00E9394D" w:rsidP="00E9394D">
      <w:pPr>
        <w:tabs>
          <w:tab w:val="left" w:pos="1110"/>
        </w:tabs>
      </w:pPr>
    </w:p>
    <w:tbl>
      <w:tblPr>
        <w:tblStyle w:val="TableGrid"/>
        <w:tblW w:w="9805" w:type="dxa"/>
        <w:tblInd w:w="-5" w:type="dxa"/>
        <w:tblLook w:val="04A0" w:firstRow="1" w:lastRow="0" w:firstColumn="1" w:lastColumn="0" w:noHBand="0" w:noVBand="1"/>
      </w:tblPr>
      <w:tblGrid>
        <w:gridCol w:w="1128"/>
        <w:gridCol w:w="1704"/>
        <w:gridCol w:w="6973"/>
      </w:tblGrid>
      <w:tr w:rsidR="00E9394D" w:rsidRPr="00D50A3D" w14:paraId="78F227FE" w14:textId="77777777" w:rsidTr="00302129">
        <w:tc>
          <w:tcPr>
            <w:tcW w:w="9805" w:type="dxa"/>
            <w:gridSpan w:val="3"/>
            <w:shd w:val="clear" w:color="auto" w:fill="C5E0B3" w:themeFill="accent6" w:themeFillTint="66"/>
            <w:vAlign w:val="center"/>
          </w:tcPr>
          <w:p w14:paraId="1BB48F82" w14:textId="77777777" w:rsidR="00E9394D" w:rsidRPr="00206E43" w:rsidRDefault="00E9394D" w:rsidP="00302129">
            <w:pPr>
              <w:jc w:val="center"/>
            </w:pPr>
            <w:r>
              <w:t>Student Accounting Services</w:t>
            </w:r>
          </w:p>
        </w:tc>
      </w:tr>
      <w:tr w:rsidR="00E9394D" w:rsidRPr="00D50A3D" w14:paraId="43679D4C" w14:textId="77777777" w:rsidTr="00302129">
        <w:tc>
          <w:tcPr>
            <w:tcW w:w="1128" w:type="dxa"/>
            <w:shd w:val="clear" w:color="auto" w:fill="C5E0B3" w:themeFill="accent6" w:themeFillTint="66"/>
          </w:tcPr>
          <w:p w14:paraId="7CF53D32" w14:textId="77777777" w:rsidR="00E9394D" w:rsidRPr="00206E43" w:rsidRDefault="00E9394D" w:rsidP="00302129">
            <w:r w:rsidRPr="00206E43">
              <w:t>Element</w:t>
            </w:r>
          </w:p>
        </w:tc>
        <w:tc>
          <w:tcPr>
            <w:tcW w:w="1117" w:type="dxa"/>
            <w:shd w:val="clear" w:color="auto" w:fill="C5E0B3" w:themeFill="accent6" w:themeFillTint="66"/>
          </w:tcPr>
          <w:p w14:paraId="6739A62A" w14:textId="77777777" w:rsidR="00E9394D" w:rsidRPr="00206E43" w:rsidRDefault="00E9394D" w:rsidP="00302129">
            <w:r w:rsidRPr="00206E43">
              <w:t>Result</w:t>
            </w:r>
          </w:p>
        </w:tc>
        <w:tc>
          <w:tcPr>
            <w:tcW w:w="7560" w:type="dxa"/>
            <w:shd w:val="clear" w:color="auto" w:fill="C5E0B3" w:themeFill="accent6" w:themeFillTint="66"/>
          </w:tcPr>
          <w:p w14:paraId="29A894F7" w14:textId="77777777" w:rsidR="00E9394D" w:rsidRPr="00206E43" w:rsidRDefault="00E9394D" w:rsidP="00302129">
            <w:r w:rsidRPr="00206E43">
              <w:t>Comments</w:t>
            </w:r>
          </w:p>
        </w:tc>
      </w:tr>
      <w:tr w:rsidR="00E9394D" w:rsidRPr="00D50A3D" w14:paraId="236ADB81" w14:textId="77777777" w:rsidTr="00302129">
        <w:tc>
          <w:tcPr>
            <w:tcW w:w="1128"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790A5714" w14:textId="77777777" w:rsidR="00E9394D" w:rsidRPr="00206E43" w:rsidRDefault="00E9394D" w:rsidP="00302129">
            <w:pPr>
              <w:rPr>
                <w:sz w:val="18"/>
                <w:szCs w:val="18"/>
              </w:rPr>
            </w:pPr>
            <w:r w:rsidRPr="002D6B6B">
              <w:rPr>
                <w:rFonts w:ascii="Calibri" w:eastAsia="Calibri" w:hAnsi="Calibri" w:cs="Times New Roman"/>
                <w:b/>
                <w:bCs/>
                <w:kern w:val="24"/>
                <w:sz w:val="18"/>
                <w:szCs w:val="12"/>
              </w:rPr>
              <w:t>Department Objectives</w:t>
            </w:r>
          </w:p>
        </w:tc>
        <w:tc>
          <w:tcPr>
            <w:tcW w:w="1117" w:type="dxa"/>
            <w:vAlign w:val="center"/>
          </w:tcPr>
          <w:p w14:paraId="1CBB9EBE" w14:textId="77777777" w:rsidR="00E9394D" w:rsidRPr="00206E43" w:rsidRDefault="00E9394D" w:rsidP="00302129">
            <w:pPr>
              <w:jc w:val="left"/>
              <w:rPr>
                <w:sz w:val="18"/>
                <w:szCs w:val="18"/>
              </w:rPr>
            </w:pPr>
            <w:r>
              <w:rPr>
                <w:sz w:val="18"/>
                <w:szCs w:val="18"/>
              </w:rPr>
              <w:t>Developing</w:t>
            </w:r>
          </w:p>
        </w:tc>
        <w:tc>
          <w:tcPr>
            <w:tcW w:w="7560" w:type="dxa"/>
            <w:vAlign w:val="center"/>
          </w:tcPr>
          <w:p w14:paraId="64C597E4" w14:textId="77777777" w:rsidR="00E9394D" w:rsidRDefault="00E9394D" w:rsidP="00302129">
            <w:pPr>
              <w:jc w:val="left"/>
              <w:rPr>
                <w:sz w:val="18"/>
                <w:szCs w:val="18"/>
              </w:rPr>
            </w:pPr>
            <w:r w:rsidRPr="002D6B6B">
              <w:rPr>
                <w:sz w:val="18"/>
                <w:szCs w:val="18"/>
              </w:rPr>
              <w:t>This unit</w:t>
            </w:r>
            <w:r>
              <w:rPr>
                <w:sz w:val="18"/>
                <w:szCs w:val="18"/>
              </w:rPr>
              <w:t xml:space="preserve">’s two </w:t>
            </w:r>
            <w:proofErr w:type="gramStart"/>
            <w:r>
              <w:rPr>
                <w:sz w:val="18"/>
                <w:szCs w:val="18"/>
              </w:rPr>
              <w:t>objectives which</w:t>
            </w:r>
            <w:proofErr w:type="gramEnd"/>
            <w:r>
              <w:rPr>
                <w:sz w:val="18"/>
                <w:szCs w:val="18"/>
              </w:rPr>
              <w:t xml:space="preserve"> read more like regular operational tasks than legitimate objectives.</w:t>
            </w:r>
          </w:p>
          <w:p w14:paraId="0B6100DD" w14:textId="77777777" w:rsidR="00E9394D" w:rsidRPr="00206E43" w:rsidRDefault="00E9394D" w:rsidP="00302129">
            <w:pPr>
              <w:jc w:val="left"/>
              <w:rPr>
                <w:sz w:val="18"/>
                <w:szCs w:val="18"/>
              </w:rPr>
            </w:pPr>
            <w:r>
              <w:rPr>
                <w:sz w:val="18"/>
                <w:szCs w:val="18"/>
              </w:rPr>
              <w:t xml:space="preserve">However, given that this is the first time the unit </w:t>
            </w:r>
            <w:proofErr w:type="spellStart"/>
            <w:r>
              <w:rPr>
                <w:sz w:val="18"/>
                <w:szCs w:val="18"/>
              </w:rPr>
              <w:t>ha</w:t>
            </w:r>
            <w:proofErr w:type="spellEnd"/>
            <w:r>
              <w:rPr>
                <w:sz w:val="18"/>
                <w:szCs w:val="18"/>
              </w:rPr>
              <w:t xml:space="preserve"> produced an individual assessment report, this constitutes a significant improvement.</w:t>
            </w:r>
          </w:p>
        </w:tc>
      </w:tr>
      <w:tr w:rsidR="00E9394D" w:rsidRPr="00D50A3D" w14:paraId="447C61DE"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5573A6B3" w14:textId="77777777" w:rsidR="00E9394D" w:rsidRPr="00206E43" w:rsidRDefault="00E9394D" w:rsidP="00302129">
            <w:pPr>
              <w:rPr>
                <w:sz w:val="18"/>
                <w:szCs w:val="18"/>
              </w:rPr>
            </w:pPr>
            <w:r w:rsidRPr="002D6B6B">
              <w:rPr>
                <w:rFonts w:ascii="Calibri" w:eastAsia="Calibri" w:hAnsi="Calibri" w:cs="Times New Roman"/>
                <w:b/>
                <w:bCs/>
                <w:kern w:val="24"/>
                <w:sz w:val="18"/>
                <w:szCs w:val="12"/>
              </w:rPr>
              <w:t>Assessment Methods</w:t>
            </w:r>
          </w:p>
        </w:tc>
        <w:tc>
          <w:tcPr>
            <w:tcW w:w="1117" w:type="dxa"/>
            <w:vAlign w:val="center"/>
          </w:tcPr>
          <w:p w14:paraId="50CEFBC4" w14:textId="77777777" w:rsidR="00E9394D" w:rsidRPr="00206E43" w:rsidRDefault="00E9394D" w:rsidP="00302129">
            <w:pPr>
              <w:jc w:val="left"/>
              <w:rPr>
                <w:sz w:val="18"/>
                <w:szCs w:val="18"/>
              </w:rPr>
            </w:pPr>
            <w:r>
              <w:rPr>
                <w:sz w:val="18"/>
                <w:szCs w:val="18"/>
              </w:rPr>
              <w:t>Established</w:t>
            </w:r>
          </w:p>
        </w:tc>
        <w:tc>
          <w:tcPr>
            <w:tcW w:w="7560" w:type="dxa"/>
            <w:vAlign w:val="center"/>
          </w:tcPr>
          <w:p w14:paraId="2F9D66C5" w14:textId="77777777" w:rsidR="00E9394D" w:rsidRPr="00206E43" w:rsidRDefault="00E9394D" w:rsidP="00302129">
            <w:pPr>
              <w:jc w:val="left"/>
              <w:rPr>
                <w:sz w:val="18"/>
                <w:szCs w:val="18"/>
              </w:rPr>
            </w:pPr>
            <w:r w:rsidRPr="002D6B6B">
              <w:rPr>
                <w:sz w:val="18"/>
                <w:szCs w:val="18"/>
              </w:rPr>
              <w:t xml:space="preserve">The assessment </w:t>
            </w:r>
            <w:r>
              <w:rPr>
                <w:sz w:val="18"/>
                <w:szCs w:val="18"/>
              </w:rPr>
              <w:t xml:space="preserve">methods suggested are quantitative and specific. This is not difficult to do since the objectives are basically operational tasks. </w:t>
            </w:r>
          </w:p>
        </w:tc>
      </w:tr>
      <w:tr w:rsidR="00E9394D" w:rsidRPr="00D50A3D" w14:paraId="4A57C8BC"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72C3545E" w14:textId="77777777" w:rsidR="00E9394D" w:rsidRPr="00206E43" w:rsidRDefault="00E9394D" w:rsidP="00302129">
            <w:pPr>
              <w:rPr>
                <w:sz w:val="18"/>
                <w:szCs w:val="18"/>
              </w:rPr>
            </w:pPr>
            <w:r w:rsidRPr="002D6B6B">
              <w:rPr>
                <w:rFonts w:ascii="Calibri" w:eastAsia="Calibri" w:hAnsi="Calibri" w:cs="Times New Roman"/>
                <w:b/>
                <w:bCs/>
                <w:kern w:val="24"/>
                <w:sz w:val="18"/>
                <w:szCs w:val="12"/>
              </w:rPr>
              <w:t>Results, Conclusions &amp; Planned Actions</w:t>
            </w:r>
          </w:p>
        </w:tc>
        <w:tc>
          <w:tcPr>
            <w:tcW w:w="1117" w:type="dxa"/>
            <w:vAlign w:val="center"/>
          </w:tcPr>
          <w:p w14:paraId="4A88885E" w14:textId="77777777" w:rsidR="00E9394D" w:rsidRPr="002D6B6B" w:rsidRDefault="00E9394D" w:rsidP="00302129">
            <w:pPr>
              <w:jc w:val="left"/>
            </w:pPr>
            <w:r>
              <w:rPr>
                <w:sz w:val="18"/>
                <w:szCs w:val="18"/>
              </w:rPr>
              <w:t>Established/</w:t>
            </w:r>
            <w:r w:rsidRPr="002D6B6B">
              <w:rPr>
                <w:sz w:val="18"/>
                <w:szCs w:val="18"/>
              </w:rPr>
              <w:t>Optimal</w:t>
            </w:r>
          </w:p>
          <w:p w14:paraId="72E45F7A" w14:textId="77777777" w:rsidR="00E9394D" w:rsidRPr="00206E43" w:rsidRDefault="00E9394D" w:rsidP="00302129">
            <w:pPr>
              <w:jc w:val="left"/>
              <w:rPr>
                <w:sz w:val="18"/>
                <w:szCs w:val="18"/>
              </w:rPr>
            </w:pPr>
          </w:p>
        </w:tc>
        <w:tc>
          <w:tcPr>
            <w:tcW w:w="7560" w:type="dxa"/>
            <w:vAlign w:val="center"/>
          </w:tcPr>
          <w:p w14:paraId="3E2FC9A6" w14:textId="77777777" w:rsidR="00E9394D" w:rsidRPr="00206E43" w:rsidRDefault="00E9394D" w:rsidP="00302129">
            <w:pPr>
              <w:jc w:val="left"/>
              <w:rPr>
                <w:sz w:val="18"/>
                <w:szCs w:val="18"/>
              </w:rPr>
            </w:pPr>
            <w:r>
              <w:rPr>
                <w:sz w:val="18"/>
                <w:szCs w:val="18"/>
              </w:rPr>
              <w:t>The conclusions are very detailed and thoughtful and each lead to significant proposed changes.</w:t>
            </w:r>
          </w:p>
        </w:tc>
      </w:tr>
      <w:tr w:rsidR="00E9394D" w:rsidRPr="00D50A3D" w14:paraId="5F6AEE22" w14:textId="77777777" w:rsidTr="00302129">
        <w:tc>
          <w:tcPr>
            <w:tcW w:w="1128"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24BCAF90" w14:textId="77777777" w:rsidR="00E9394D" w:rsidRPr="00206E43" w:rsidRDefault="00E9394D" w:rsidP="00302129">
            <w:pPr>
              <w:rPr>
                <w:sz w:val="18"/>
                <w:szCs w:val="18"/>
              </w:rPr>
            </w:pPr>
            <w:r w:rsidRPr="002D6B6B">
              <w:rPr>
                <w:rFonts w:ascii="Calibri" w:eastAsia="Calibri" w:hAnsi="Calibri" w:cs="Times New Roman"/>
                <w:b/>
                <w:bCs/>
                <w:kern w:val="24"/>
                <w:sz w:val="18"/>
                <w:szCs w:val="12"/>
              </w:rPr>
              <w:t>Follow up</w:t>
            </w:r>
          </w:p>
        </w:tc>
        <w:tc>
          <w:tcPr>
            <w:tcW w:w="1117" w:type="dxa"/>
            <w:vAlign w:val="center"/>
          </w:tcPr>
          <w:p w14:paraId="75A7E3ED" w14:textId="77777777" w:rsidR="00E9394D" w:rsidRPr="00206E43" w:rsidRDefault="00E9394D" w:rsidP="00302129">
            <w:pPr>
              <w:jc w:val="left"/>
              <w:rPr>
                <w:sz w:val="18"/>
                <w:szCs w:val="18"/>
              </w:rPr>
            </w:pPr>
            <w:r>
              <w:rPr>
                <w:sz w:val="18"/>
                <w:szCs w:val="18"/>
              </w:rPr>
              <w:t xml:space="preserve">Developing </w:t>
            </w:r>
          </w:p>
        </w:tc>
        <w:tc>
          <w:tcPr>
            <w:tcW w:w="7560" w:type="dxa"/>
            <w:vAlign w:val="center"/>
          </w:tcPr>
          <w:p w14:paraId="44DFF947" w14:textId="77777777" w:rsidR="00E9394D" w:rsidRPr="00206E43" w:rsidRDefault="00E9394D" w:rsidP="00302129">
            <w:pPr>
              <w:jc w:val="left"/>
              <w:rPr>
                <w:sz w:val="18"/>
                <w:szCs w:val="18"/>
              </w:rPr>
            </w:pPr>
            <w:r>
              <w:rPr>
                <w:sz w:val="18"/>
                <w:szCs w:val="18"/>
              </w:rPr>
              <w:t xml:space="preserve">There are indeed a few follow </w:t>
            </w:r>
            <w:proofErr w:type="gramStart"/>
            <w:r>
              <w:rPr>
                <w:sz w:val="18"/>
                <w:szCs w:val="18"/>
              </w:rPr>
              <w:t>ups</w:t>
            </w:r>
            <w:proofErr w:type="gramEnd"/>
            <w:r>
              <w:rPr>
                <w:sz w:val="18"/>
                <w:szCs w:val="18"/>
              </w:rPr>
              <w:t xml:space="preserve"> but they are rather vague. </w:t>
            </w:r>
          </w:p>
        </w:tc>
      </w:tr>
    </w:tbl>
    <w:p w14:paraId="243E8A49" w14:textId="77777777" w:rsidR="00E9394D" w:rsidRDefault="00E9394D" w:rsidP="00E9394D">
      <w:pPr>
        <w:tabs>
          <w:tab w:val="left" w:pos="1110"/>
        </w:tabs>
      </w:pPr>
    </w:p>
    <w:p w14:paraId="0E4BD6A2" w14:textId="77777777" w:rsidR="00E9394D" w:rsidRDefault="00E9394D" w:rsidP="00E9394D">
      <w:pPr>
        <w:tabs>
          <w:tab w:val="left" w:pos="1110"/>
        </w:tabs>
      </w:pPr>
    </w:p>
    <w:tbl>
      <w:tblPr>
        <w:tblStyle w:val="TableGrid"/>
        <w:tblW w:w="9805" w:type="dxa"/>
        <w:tblInd w:w="-5" w:type="dxa"/>
        <w:tblLook w:val="04A0" w:firstRow="1" w:lastRow="0" w:firstColumn="1" w:lastColumn="0" w:noHBand="0" w:noVBand="1"/>
      </w:tblPr>
      <w:tblGrid>
        <w:gridCol w:w="1128"/>
        <w:gridCol w:w="1940"/>
        <w:gridCol w:w="6737"/>
      </w:tblGrid>
      <w:tr w:rsidR="00E9394D" w:rsidRPr="00D50A3D" w14:paraId="55D118D1" w14:textId="77777777" w:rsidTr="00302129">
        <w:tc>
          <w:tcPr>
            <w:tcW w:w="9805" w:type="dxa"/>
            <w:gridSpan w:val="3"/>
            <w:shd w:val="clear" w:color="auto" w:fill="C5E0B3" w:themeFill="accent6" w:themeFillTint="66"/>
            <w:vAlign w:val="center"/>
          </w:tcPr>
          <w:p w14:paraId="0E75BC9A" w14:textId="77777777" w:rsidR="00E9394D" w:rsidRPr="00206E43" w:rsidRDefault="00E9394D" w:rsidP="00302129">
            <w:pPr>
              <w:jc w:val="center"/>
            </w:pPr>
            <w:r>
              <w:t>Graduate Office</w:t>
            </w:r>
          </w:p>
        </w:tc>
      </w:tr>
      <w:tr w:rsidR="00E9394D" w:rsidRPr="00D50A3D" w14:paraId="6F92306F" w14:textId="77777777" w:rsidTr="00302129">
        <w:tc>
          <w:tcPr>
            <w:tcW w:w="1128" w:type="dxa"/>
            <w:shd w:val="clear" w:color="auto" w:fill="C5E0B3" w:themeFill="accent6" w:themeFillTint="66"/>
          </w:tcPr>
          <w:p w14:paraId="51B1DE98" w14:textId="77777777" w:rsidR="00E9394D" w:rsidRPr="00206E43" w:rsidRDefault="00E9394D" w:rsidP="00302129">
            <w:r w:rsidRPr="00206E43">
              <w:t>Element</w:t>
            </w:r>
          </w:p>
        </w:tc>
        <w:tc>
          <w:tcPr>
            <w:tcW w:w="1117" w:type="dxa"/>
            <w:shd w:val="clear" w:color="auto" w:fill="C5E0B3" w:themeFill="accent6" w:themeFillTint="66"/>
          </w:tcPr>
          <w:p w14:paraId="2FB550CD" w14:textId="77777777" w:rsidR="00E9394D" w:rsidRPr="00206E43" w:rsidRDefault="00E9394D" w:rsidP="00302129">
            <w:r w:rsidRPr="00206E43">
              <w:t>Result</w:t>
            </w:r>
          </w:p>
        </w:tc>
        <w:tc>
          <w:tcPr>
            <w:tcW w:w="7560" w:type="dxa"/>
            <w:shd w:val="clear" w:color="auto" w:fill="C5E0B3" w:themeFill="accent6" w:themeFillTint="66"/>
          </w:tcPr>
          <w:p w14:paraId="59E98B4F" w14:textId="77777777" w:rsidR="00E9394D" w:rsidRPr="00206E43" w:rsidRDefault="00E9394D" w:rsidP="00302129">
            <w:r w:rsidRPr="00206E43">
              <w:t>Comments</w:t>
            </w:r>
          </w:p>
        </w:tc>
      </w:tr>
      <w:tr w:rsidR="00E9394D" w:rsidRPr="00D50A3D" w14:paraId="47CB130C" w14:textId="77777777" w:rsidTr="00302129">
        <w:tc>
          <w:tcPr>
            <w:tcW w:w="1128"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56591140" w14:textId="77777777" w:rsidR="00E9394D" w:rsidRPr="004076BF" w:rsidRDefault="00E9394D" w:rsidP="00302129">
            <w:pPr>
              <w:rPr>
                <w:sz w:val="18"/>
                <w:szCs w:val="18"/>
              </w:rPr>
            </w:pPr>
            <w:r w:rsidRPr="004076BF">
              <w:rPr>
                <w:rFonts w:ascii="Calibri" w:eastAsia="Calibri" w:hAnsi="Calibri" w:cs="Times New Roman"/>
                <w:b/>
                <w:bCs/>
                <w:kern w:val="24"/>
                <w:sz w:val="18"/>
                <w:szCs w:val="12"/>
              </w:rPr>
              <w:lastRenderedPageBreak/>
              <w:t>Department Objectives</w:t>
            </w:r>
          </w:p>
        </w:tc>
        <w:tc>
          <w:tcPr>
            <w:tcW w:w="1117" w:type="dxa"/>
            <w:vAlign w:val="center"/>
          </w:tcPr>
          <w:p w14:paraId="31F7B910" w14:textId="77777777" w:rsidR="00E9394D" w:rsidRPr="004076BF" w:rsidRDefault="00E9394D" w:rsidP="00302129">
            <w:pPr>
              <w:jc w:val="left"/>
              <w:rPr>
                <w:sz w:val="18"/>
                <w:szCs w:val="18"/>
              </w:rPr>
            </w:pPr>
            <w:r w:rsidRPr="004076BF">
              <w:rPr>
                <w:sz w:val="18"/>
                <w:szCs w:val="18"/>
              </w:rPr>
              <w:t>Established/Optimal</w:t>
            </w:r>
          </w:p>
        </w:tc>
        <w:tc>
          <w:tcPr>
            <w:tcW w:w="7560" w:type="dxa"/>
            <w:vAlign w:val="center"/>
          </w:tcPr>
          <w:p w14:paraId="07837B79" w14:textId="77777777" w:rsidR="00E9394D" w:rsidRPr="004076BF" w:rsidRDefault="00E9394D" w:rsidP="00302129">
            <w:pPr>
              <w:jc w:val="left"/>
              <w:rPr>
                <w:sz w:val="18"/>
                <w:szCs w:val="18"/>
              </w:rPr>
            </w:pPr>
            <w:r w:rsidRPr="004076BF">
              <w:rPr>
                <w:sz w:val="18"/>
                <w:szCs w:val="18"/>
              </w:rPr>
              <w:t xml:space="preserve">This is another unit that has only this year begun to draft it’s one separate </w:t>
            </w:r>
            <w:proofErr w:type="gramStart"/>
            <w:r w:rsidRPr="004076BF">
              <w:rPr>
                <w:sz w:val="18"/>
                <w:szCs w:val="18"/>
              </w:rPr>
              <w:t>assessment  report</w:t>
            </w:r>
            <w:proofErr w:type="gramEnd"/>
            <w:r w:rsidRPr="004076BF">
              <w:rPr>
                <w:sz w:val="18"/>
                <w:szCs w:val="18"/>
              </w:rPr>
              <w:t>. Four objectives are defined. They are aligned with the Universities Strategic Pillars if not the core Capabilities.</w:t>
            </w:r>
          </w:p>
          <w:p w14:paraId="5A249092" w14:textId="77777777" w:rsidR="00E9394D" w:rsidRPr="004076BF" w:rsidRDefault="00E9394D" w:rsidP="00302129">
            <w:pPr>
              <w:jc w:val="left"/>
              <w:rPr>
                <w:sz w:val="18"/>
                <w:szCs w:val="18"/>
              </w:rPr>
            </w:pPr>
          </w:p>
        </w:tc>
      </w:tr>
      <w:tr w:rsidR="00E9394D" w:rsidRPr="00D50A3D" w14:paraId="25946A9D"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54A67D50" w14:textId="77777777" w:rsidR="00E9394D" w:rsidRPr="004076BF" w:rsidRDefault="00E9394D" w:rsidP="00302129">
            <w:pPr>
              <w:rPr>
                <w:sz w:val="18"/>
                <w:szCs w:val="18"/>
              </w:rPr>
            </w:pPr>
            <w:r w:rsidRPr="004076BF">
              <w:rPr>
                <w:rFonts w:ascii="Calibri" w:eastAsia="Calibri" w:hAnsi="Calibri" w:cs="Times New Roman"/>
                <w:b/>
                <w:bCs/>
                <w:kern w:val="24"/>
                <w:sz w:val="18"/>
                <w:szCs w:val="12"/>
              </w:rPr>
              <w:t>Assessment Methods</w:t>
            </w:r>
          </w:p>
        </w:tc>
        <w:tc>
          <w:tcPr>
            <w:tcW w:w="1117" w:type="dxa"/>
            <w:vAlign w:val="center"/>
          </w:tcPr>
          <w:p w14:paraId="12224A9F" w14:textId="77777777" w:rsidR="00E9394D" w:rsidRPr="004076BF" w:rsidRDefault="00E9394D" w:rsidP="00302129">
            <w:pPr>
              <w:jc w:val="left"/>
              <w:rPr>
                <w:sz w:val="18"/>
                <w:szCs w:val="18"/>
              </w:rPr>
            </w:pPr>
            <w:r w:rsidRPr="004076BF">
              <w:rPr>
                <w:sz w:val="18"/>
                <w:szCs w:val="18"/>
              </w:rPr>
              <w:t>Established</w:t>
            </w:r>
          </w:p>
        </w:tc>
        <w:tc>
          <w:tcPr>
            <w:tcW w:w="7560" w:type="dxa"/>
            <w:vAlign w:val="center"/>
          </w:tcPr>
          <w:p w14:paraId="48956019" w14:textId="77777777" w:rsidR="00E9394D" w:rsidRPr="004076BF" w:rsidRDefault="00E9394D" w:rsidP="00302129">
            <w:pPr>
              <w:jc w:val="left"/>
              <w:rPr>
                <w:sz w:val="18"/>
                <w:szCs w:val="18"/>
              </w:rPr>
            </w:pPr>
            <w:r w:rsidRPr="004076BF">
              <w:rPr>
                <w:sz w:val="18"/>
                <w:szCs w:val="18"/>
              </w:rPr>
              <w:t xml:space="preserve">There is one assessment method associated to each Objective. The assessment methods suggested are quantitative and specific. </w:t>
            </w:r>
          </w:p>
        </w:tc>
      </w:tr>
      <w:tr w:rsidR="00E9394D" w:rsidRPr="00D50A3D" w14:paraId="48B9635D" w14:textId="77777777" w:rsidTr="00302129">
        <w:tc>
          <w:tcPr>
            <w:tcW w:w="1128"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49CAC01B" w14:textId="77777777" w:rsidR="00E9394D" w:rsidRPr="004076BF" w:rsidRDefault="00E9394D" w:rsidP="00302129">
            <w:pPr>
              <w:rPr>
                <w:sz w:val="18"/>
                <w:szCs w:val="18"/>
              </w:rPr>
            </w:pPr>
            <w:r w:rsidRPr="004076BF">
              <w:rPr>
                <w:rFonts w:ascii="Calibri" w:eastAsia="Calibri" w:hAnsi="Calibri" w:cs="Times New Roman"/>
                <w:b/>
                <w:bCs/>
                <w:kern w:val="24"/>
                <w:sz w:val="18"/>
                <w:szCs w:val="12"/>
              </w:rPr>
              <w:t>Results, Conclusions &amp; Planned Actions</w:t>
            </w:r>
          </w:p>
        </w:tc>
        <w:tc>
          <w:tcPr>
            <w:tcW w:w="1117" w:type="dxa"/>
            <w:vAlign w:val="center"/>
          </w:tcPr>
          <w:p w14:paraId="0238B90F" w14:textId="77777777" w:rsidR="00E9394D" w:rsidRPr="004076BF" w:rsidRDefault="00E9394D" w:rsidP="00302129">
            <w:pPr>
              <w:jc w:val="left"/>
            </w:pPr>
            <w:r w:rsidRPr="004076BF">
              <w:rPr>
                <w:sz w:val="18"/>
                <w:szCs w:val="18"/>
              </w:rPr>
              <w:t>Developing/Established</w:t>
            </w:r>
          </w:p>
          <w:p w14:paraId="5520217B" w14:textId="77777777" w:rsidR="00E9394D" w:rsidRPr="004076BF" w:rsidRDefault="00E9394D" w:rsidP="00302129">
            <w:pPr>
              <w:jc w:val="left"/>
              <w:rPr>
                <w:sz w:val="18"/>
                <w:szCs w:val="18"/>
              </w:rPr>
            </w:pPr>
          </w:p>
        </w:tc>
        <w:tc>
          <w:tcPr>
            <w:tcW w:w="7560" w:type="dxa"/>
            <w:vAlign w:val="center"/>
          </w:tcPr>
          <w:p w14:paraId="4CB14BE5" w14:textId="77777777" w:rsidR="00E9394D" w:rsidRPr="004076BF" w:rsidRDefault="00E9394D" w:rsidP="00302129">
            <w:pPr>
              <w:jc w:val="left"/>
              <w:rPr>
                <w:sz w:val="18"/>
                <w:szCs w:val="18"/>
              </w:rPr>
            </w:pPr>
            <w:r w:rsidRPr="004076BF">
              <w:rPr>
                <w:sz w:val="18"/>
                <w:szCs w:val="18"/>
              </w:rPr>
              <w:t>The conclusions are thoughtful and many lead to proposed changes.</w:t>
            </w:r>
          </w:p>
        </w:tc>
      </w:tr>
      <w:tr w:rsidR="00E9394D" w:rsidRPr="00D50A3D" w14:paraId="50723763" w14:textId="77777777" w:rsidTr="00302129">
        <w:tc>
          <w:tcPr>
            <w:tcW w:w="1128"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0B25B217" w14:textId="77777777" w:rsidR="00E9394D" w:rsidRPr="004076BF" w:rsidRDefault="00E9394D" w:rsidP="00302129">
            <w:pPr>
              <w:rPr>
                <w:sz w:val="18"/>
                <w:szCs w:val="18"/>
              </w:rPr>
            </w:pPr>
            <w:r w:rsidRPr="004076BF">
              <w:rPr>
                <w:rFonts w:ascii="Calibri" w:eastAsia="Calibri" w:hAnsi="Calibri" w:cs="Times New Roman"/>
                <w:b/>
                <w:bCs/>
                <w:kern w:val="24"/>
                <w:sz w:val="18"/>
                <w:szCs w:val="12"/>
              </w:rPr>
              <w:t>Follow up</w:t>
            </w:r>
          </w:p>
        </w:tc>
        <w:tc>
          <w:tcPr>
            <w:tcW w:w="1117" w:type="dxa"/>
            <w:vAlign w:val="center"/>
          </w:tcPr>
          <w:p w14:paraId="402DE4E3" w14:textId="77777777" w:rsidR="00E9394D" w:rsidRPr="004076BF" w:rsidRDefault="00E9394D" w:rsidP="00302129">
            <w:pPr>
              <w:jc w:val="left"/>
              <w:rPr>
                <w:sz w:val="18"/>
                <w:szCs w:val="18"/>
              </w:rPr>
            </w:pPr>
            <w:r w:rsidRPr="004076BF">
              <w:rPr>
                <w:sz w:val="18"/>
                <w:szCs w:val="18"/>
              </w:rPr>
              <w:t>Established</w:t>
            </w:r>
          </w:p>
        </w:tc>
        <w:tc>
          <w:tcPr>
            <w:tcW w:w="7560" w:type="dxa"/>
            <w:vAlign w:val="center"/>
          </w:tcPr>
          <w:p w14:paraId="3BB2ABB6" w14:textId="77777777" w:rsidR="00E9394D" w:rsidRPr="004076BF" w:rsidRDefault="00E9394D" w:rsidP="00302129">
            <w:pPr>
              <w:jc w:val="left"/>
              <w:rPr>
                <w:sz w:val="18"/>
                <w:szCs w:val="18"/>
              </w:rPr>
            </w:pPr>
            <w:r w:rsidRPr="004076BF">
              <w:rPr>
                <w:sz w:val="18"/>
                <w:szCs w:val="18"/>
              </w:rPr>
              <w:t xml:space="preserve">Even though this is the first year that the Gradate Office is reporting separately (it used to be part of AA), there are many follow up actions from last year.   These actions were proposed through the Academic affairs report. </w:t>
            </w:r>
          </w:p>
        </w:tc>
      </w:tr>
    </w:tbl>
    <w:p w14:paraId="48C3BBBD" w14:textId="77777777" w:rsidR="00E9394D" w:rsidRPr="00C54E85" w:rsidRDefault="00E9394D" w:rsidP="00E9394D">
      <w:pPr>
        <w:tabs>
          <w:tab w:val="left" w:pos="1110"/>
        </w:tabs>
      </w:pPr>
    </w:p>
    <w:p w14:paraId="18061548" w14:textId="77777777" w:rsidR="00E9394D" w:rsidRDefault="00E9394D" w:rsidP="00E9394D">
      <w:pPr>
        <w:pStyle w:val="Heading2"/>
        <w:numPr>
          <w:ilvl w:val="0"/>
          <w:numId w:val="12"/>
        </w:numPr>
        <w:tabs>
          <w:tab w:val="num" w:pos="360"/>
        </w:tabs>
        <w:ind w:left="0" w:firstLine="0"/>
      </w:pPr>
      <w:bookmarkStart w:id="3" w:name="_Toc80278737"/>
      <w:r w:rsidRPr="00C54E85">
        <w:t xml:space="preserve">Summary of assessment of assessment </w:t>
      </w:r>
      <w:r>
        <w:t>of administrtaive units.</w:t>
      </w:r>
      <w:bookmarkEnd w:id="3"/>
    </w:p>
    <w:p w14:paraId="3C6B39E8" w14:textId="77777777" w:rsidR="00E9394D" w:rsidRPr="00097C76" w:rsidRDefault="00E9394D" w:rsidP="00E9394D"/>
    <w:p w14:paraId="78994F72" w14:textId="77777777" w:rsidR="00E9394D" w:rsidRDefault="00E9394D" w:rsidP="00E9394D">
      <w:r>
        <w:t xml:space="preserve">Last year, we found that </w:t>
      </w:r>
      <w:r w:rsidRPr="003A5AB6">
        <w:t xml:space="preserve">the results from the assessment of assessment of </w:t>
      </w:r>
      <w:r>
        <w:t xml:space="preserve">administrative units, that is excluding the TLC, Civic Media Lab, and other Research Centers, was already of very high quality and any further improvement would go beyond the requirements </w:t>
      </w:r>
      <w:r w:rsidRPr="00FE2444">
        <w:t xml:space="preserve">highlighted by the Rubric in section 3. </w:t>
      </w:r>
      <w:r>
        <w:t>This year three administrative units have opted to draft their own individual assessment reports. These reports, though of fairly good quality, are not as polished as their more experienced counterparts. In the coming years we expect them to improve markedly. Other than monitoring the new reports, we have no specific action plan.</w:t>
      </w:r>
    </w:p>
    <w:p w14:paraId="2C89C446" w14:textId="77777777" w:rsidR="00E9394D" w:rsidRDefault="00E9394D" w:rsidP="00E9394D"/>
    <w:p w14:paraId="3C3B6EA6" w14:textId="77777777" w:rsidR="00E9394D" w:rsidRPr="00FE2444" w:rsidRDefault="00E9394D" w:rsidP="00E9394D">
      <w:r>
        <w:t xml:space="preserve">As for the </w:t>
      </w:r>
      <w:proofErr w:type="spellStart"/>
      <w:r>
        <w:t>nstitutional</w:t>
      </w:r>
      <w:proofErr w:type="spellEnd"/>
      <w:r>
        <w:t xml:space="preserve"> Effectiveness revision process, t</w:t>
      </w:r>
      <w:r w:rsidRPr="00FE2444">
        <w:t xml:space="preserve">he IESC plans to redraft the rubric </w:t>
      </w:r>
      <w:r>
        <w:t xml:space="preserve">used here (appended below) </w:t>
      </w:r>
      <w:r w:rsidRPr="00FE2444">
        <w:t xml:space="preserve">to allow for </w:t>
      </w:r>
      <w:r>
        <w:t xml:space="preserve">further </w:t>
      </w:r>
      <w:r w:rsidRPr="00FE2444">
        <w:t xml:space="preserve">continuous improvements. </w:t>
      </w:r>
      <w:r>
        <w:t>T</w:t>
      </w:r>
      <w:r w:rsidRPr="00FE2444">
        <w:t xml:space="preserve">he new rubric will be </w:t>
      </w:r>
      <w:r>
        <w:t>made consistent with</w:t>
      </w:r>
      <w:r w:rsidRPr="00FE2444">
        <w:t xml:space="preserve"> the new assessment structure which will be deployed</w:t>
      </w:r>
      <w:r>
        <w:t xml:space="preserve"> this year</w:t>
      </w:r>
      <w:r w:rsidRPr="00FE2444">
        <w:t xml:space="preserve">. </w:t>
      </w:r>
    </w:p>
    <w:p w14:paraId="4F109924" w14:textId="77777777" w:rsidR="00E9394D" w:rsidRDefault="00E9394D" w:rsidP="00E9394D"/>
    <w:p w14:paraId="4ACFD4D1" w14:textId="77777777" w:rsidR="00E9394D" w:rsidRPr="00B84EFC" w:rsidRDefault="00E9394D" w:rsidP="00E9394D">
      <w:pPr>
        <w:pStyle w:val="ListParagraph"/>
        <w:ind w:left="1440"/>
      </w:pPr>
    </w:p>
    <w:p w14:paraId="22242E7E" w14:textId="77777777" w:rsidR="00E9394D" w:rsidRPr="00C54E85" w:rsidRDefault="00E9394D" w:rsidP="00E9394D">
      <w:pPr>
        <w:ind w:left="450"/>
      </w:pPr>
    </w:p>
    <w:p w14:paraId="61186612" w14:textId="77777777" w:rsidR="00E9394D" w:rsidRPr="00C54E85" w:rsidRDefault="00E9394D" w:rsidP="00E9394D">
      <w:pPr>
        <w:sectPr w:rsidR="00E9394D" w:rsidRPr="00C54E85" w:rsidSect="009B3CB3">
          <w:headerReference w:type="default" r:id="rId5"/>
          <w:footerReference w:type="default" r:id="rId6"/>
          <w:pgSz w:w="12240" w:h="15840"/>
          <w:pgMar w:top="1440" w:right="1440" w:bottom="1440" w:left="1080" w:header="720" w:footer="720" w:gutter="0"/>
          <w:cols w:space="720"/>
          <w:docGrid w:linePitch="360"/>
        </w:sectPr>
      </w:pPr>
    </w:p>
    <w:p w14:paraId="0010B9A1" w14:textId="77777777" w:rsidR="00E9394D" w:rsidRPr="00C54E85" w:rsidRDefault="00E9394D" w:rsidP="00E9394D"/>
    <w:p w14:paraId="1CADF6FC" w14:textId="77777777" w:rsidR="00E9394D" w:rsidRPr="00C54E85" w:rsidRDefault="00E9394D" w:rsidP="00E9394D"/>
    <w:p w14:paraId="58E8DC71" w14:textId="77777777" w:rsidR="00E9394D" w:rsidRPr="00CE772F" w:rsidRDefault="00E9394D" w:rsidP="00E9394D">
      <w:pPr>
        <w:pStyle w:val="Heading2"/>
        <w:numPr>
          <w:ilvl w:val="0"/>
          <w:numId w:val="12"/>
        </w:numPr>
        <w:tabs>
          <w:tab w:val="num" w:pos="360"/>
        </w:tabs>
        <w:ind w:left="0" w:firstLine="0"/>
        <w:rPr>
          <w:lang w:val="en-US"/>
        </w:rPr>
      </w:pPr>
      <w:bookmarkStart w:id="4" w:name="_Toc52893158"/>
      <w:bookmarkStart w:id="5" w:name="_Toc80278738"/>
      <w:r w:rsidRPr="00C54E85">
        <w:rPr>
          <w:lang w:val="en-US"/>
        </w:rPr>
        <w:t xml:space="preserve">Assessment Rubric for </w:t>
      </w:r>
      <w:r>
        <w:t>Administrative Unit</w:t>
      </w:r>
      <w:r w:rsidRPr="00C54E85">
        <w:rPr>
          <w:lang w:val="en-US"/>
        </w:rPr>
        <w:t xml:space="preserve"> Assessment</w:t>
      </w:r>
      <w:bookmarkEnd w:id="4"/>
      <w:bookmarkEnd w:id="5"/>
    </w:p>
    <w:p w14:paraId="785DB9AF" w14:textId="77777777" w:rsidR="00E9394D" w:rsidRPr="00C54E85" w:rsidRDefault="00E9394D" w:rsidP="00E9394D"/>
    <w:tbl>
      <w:tblPr>
        <w:tblW w:w="14764" w:type="dxa"/>
        <w:tblInd w:w="-1005" w:type="dxa"/>
        <w:tblCellMar>
          <w:left w:w="0" w:type="dxa"/>
          <w:right w:w="0" w:type="dxa"/>
        </w:tblCellMar>
        <w:tblLook w:val="04A0" w:firstRow="1" w:lastRow="0" w:firstColumn="1" w:lastColumn="0" w:noHBand="0" w:noVBand="1"/>
      </w:tblPr>
      <w:tblGrid>
        <w:gridCol w:w="1170"/>
        <w:gridCol w:w="1710"/>
        <w:gridCol w:w="2610"/>
        <w:gridCol w:w="3240"/>
        <w:gridCol w:w="2790"/>
        <w:gridCol w:w="3244"/>
      </w:tblGrid>
      <w:tr w:rsidR="00E9394D" w:rsidRPr="005052E8" w14:paraId="01AA610C" w14:textId="77777777" w:rsidTr="00302129">
        <w:trPr>
          <w:trHeight w:val="136"/>
        </w:trPr>
        <w:tc>
          <w:tcPr>
            <w:tcW w:w="14764" w:type="dxa"/>
            <w:gridSpan w:val="6"/>
            <w:tcBorders>
              <w:top w:val="single" w:sz="12" w:space="0" w:color="000000"/>
              <w:left w:val="single" w:sz="12" w:space="0" w:color="000000"/>
              <w:bottom w:val="single" w:sz="12" w:space="0" w:color="000000"/>
              <w:right w:val="single" w:sz="12" w:space="0" w:color="000000"/>
            </w:tcBorders>
            <w:shd w:val="clear" w:color="auto" w:fill="BFBFBF"/>
            <w:tcMar>
              <w:top w:w="15" w:type="dxa"/>
              <w:left w:w="50" w:type="dxa"/>
              <w:bottom w:w="0" w:type="dxa"/>
              <w:right w:w="50" w:type="dxa"/>
            </w:tcMar>
            <w:vAlign w:val="center"/>
            <w:hideMark/>
          </w:tcPr>
          <w:p w14:paraId="3EA95839" w14:textId="77777777" w:rsidR="00E9394D" w:rsidRPr="005052E8" w:rsidRDefault="00E9394D" w:rsidP="00302129">
            <w:pPr>
              <w:jc w:val="center"/>
              <w:rPr>
                <w:rFonts w:ascii="Arial" w:eastAsia="Times New Roman" w:hAnsi="Arial" w:cs="Arial"/>
                <w:sz w:val="36"/>
                <w:szCs w:val="36"/>
              </w:rPr>
            </w:pPr>
            <w:bookmarkStart w:id="6" w:name="_Toc52893160"/>
            <w:bookmarkEnd w:id="6"/>
            <w:r w:rsidRPr="005052E8">
              <w:rPr>
                <w:rFonts w:ascii="Calibri" w:eastAsia="Calibri" w:hAnsi="Calibri" w:cs="Times New Roman"/>
                <w:b/>
                <w:bCs/>
                <w:color w:val="000000" w:themeColor="text1"/>
                <w:kern w:val="24"/>
                <w:sz w:val="36"/>
                <w:szCs w:val="36"/>
              </w:rPr>
              <w:t>Non-Academic Department Assessment Report</w:t>
            </w:r>
          </w:p>
        </w:tc>
      </w:tr>
      <w:tr w:rsidR="00E9394D" w:rsidRPr="005052E8" w14:paraId="2A581F88" w14:textId="77777777" w:rsidTr="00302129">
        <w:trPr>
          <w:trHeight w:val="176"/>
        </w:trPr>
        <w:tc>
          <w:tcPr>
            <w:tcW w:w="1170" w:type="dxa"/>
            <w:tcBorders>
              <w:top w:val="single" w:sz="12" w:space="0" w:color="000000"/>
              <w:left w:val="single" w:sz="12" w:space="0" w:color="000000"/>
              <w:bottom w:val="single" w:sz="12" w:space="0" w:color="000000"/>
              <w:right w:val="single" w:sz="8" w:space="0" w:color="000000"/>
            </w:tcBorders>
            <w:shd w:val="clear" w:color="auto" w:fill="BFBFBF"/>
            <w:tcMar>
              <w:top w:w="15" w:type="dxa"/>
              <w:left w:w="50" w:type="dxa"/>
              <w:bottom w:w="0" w:type="dxa"/>
              <w:right w:w="50" w:type="dxa"/>
            </w:tcMar>
            <w:vAlign w:val="center"/>
            <w:hideMark/>
          </w:tcPr>
          <w:p w14:paraId="0059B0C7" w14:textId="77777777" w:rsidR="00E9394D" w:rsidRPr="005052E8" w:rsidRDefault="00E9394D" w:rsidP="00302129">
            <w:pPr>
              <w:jc w:val="center"/>
              <w:rPr>
                <w:rFonts w:ascii="Arial" w:eastAsia="Times New Roman" w:hAnsi="Arial" w:cs="Arial"/>
                <w:sz w:val="18"/>
                <w:szCs w:val="36"/>
              </w:rPr>
            </w:pPr>
            <w:r w:rsidRPr="005052E8">
              <w:rPr>
                <w:rFonts w:ascii="Calibri" w:eastAsia="Calibri" w:hAnsi="Calibri" w:cs="Times New Roman"/>
                <w:b/>
                <w:bCs/>
                <w:color w:val="000000" w:themeColor="text1"/>
                <w:kern w:val="24"/>
                <w:sz w:val="18"/>
                <w:szCs w:val="16"/>
              </w:rPr>
              <w:t>Element</w:t>
            </w:r>
          </w:p>
        </w:tc>
        <w:tc>
          <w:tcPr>
            <w:tcW w:w="1710" w:type="dxa"/>
            <w:tcBorders>
              <w:top w:val="single" w:sz="12" w:space="0" w:color="000000"/>
              <w:left w:val="single" w:sz="8" w:space="0" w:color="000000"/>
              <w:bottom w:val="single" w:sz="12" w:space="0" w:color="000000"/>
              <w:right w:val="single" w:sz="12" w:space="0" w:color="000000"/>
            </w:tcBorders>
            <w:shd w:val="clear" w:color="auto" w:fill="BFBFBF"/>
            <w:tcMar>
              <w:top w:w="15" w:type="dxa"/>
              <w:left w:w="50" w:type="dxa"/>
              <w:bottom w:w="0" w:type="dxa"/>
              <w:right w:w="50" w:type="dxa"/>
            </w:tcMar>
            <w:vAlign w:val="center"/>
            <w:hideMark/>
          </w:tcPr>
          <w:p w14:paraId="0BDF643E" w14:textId="77777777" w:rsidR="00E9394D" w:rsidRPr="005052E8" w:rsidRDefault="00E9394D" w:rsidP="00302129">
            <w:pPr>
              <w:jc w:val="center"/>
              <w:rPr>
                <w:rFonts w:ascii="Arial" w:eastAsia="Times New Roman" w:hAnsi="Arial" w:cs="Arial"/>
                <w:sz w:val="18"/>
                <w:szCs w:val="36"/>
              </w:rPr>
            </w:pPr>
            <w:r w:rsidRPr="005052E8">
              <w:rPr>
                <w:rFonts w:ascii="Calibri" w:eastAsia="Calibri" w:hAnsi="Calibri" w:cs="Times New Roman"/>
                <w:b/>
                <w:bCs/>
                <w:color w:val="000000" w:themeColor="text1"/>
                <w:kern w:val="24"/>
                <w:sz w:val="18"/>
                <w:szCs w:val="16"/>
              </w:rPr>
              <w:t>Purpose</w:t>
            </w:r>
          </w:p>
        </w:tc>
        <w:tc>
          <w:tcPr>
            <w:tcW w:w="2610" w:type="dxa"/>
            <w:tcBorders>
              <w:top w:val="single" w:sz="12" w:space="0" w:color="000000"/>
              <w:left w:val="single" w:sz="12" w:space="0" w:color="000000"/>
              <w:bottom w:val="single" w:sz="12" w:space="0" w:color="000000"/>
              <w:right w:val="single" w:sz="8" w:space="0" w:color="000000"/>
            </w:tcBorders>
            <w:shd w:val="clear" w:color="auto" w:fill="F4B083"/>
            <w:tcMar>
              <w:top w:w="15" w:type="dxa"/>
              <w:left w:w="50" w:type="dxa"/>
              <w:bottom w:w="0" w:type="dxa"/>
              <w:right w:w="50" w:type="dxa"/>
            </w:tcMar>
            <w:vAlign w:val="center"/>
            <w:hideMark/>
          </w:tcPr>
          <w:p w14:paraId="14154D80" w14:textId="77777777" w:rsidR="00E9394D" w:rsidRPr="005052E8" w:rsidRDefault="00E9394D" w:rsidP="00302129">
            <w:pPr>
              <w:jc w:val="center"/>
              <w:rPr>
                <w:rFonts w:ascii="Arial" w:eastAsia="Times New Roman" w:hAnsi="Arial" w:cs="Arial"/>
                <w:sz w:val="18"/>
                <w:szCs w:val="36"/>
              </w:rPr>
            </w:pPr>
            <w:r w:rsidRPr="005052E8">
              <w:rPr>
                <w:rFonts w:ascii="Calibri" w:eastAsia="Calibri" w:hAnsi="Calibri" w:cs="Times New Roman"/>
                <w:b/>
                <w:bCs/>
                <w:color w:val="000000" w:themeColor="text1"/>
                <w:kern w:val="24"/>
                <w:sz w:val="18"/>
                <w:szCs w:val="16"/>
              </w:rPr>
              <w:t>Embryonic</w:t>
            </w:r>
          </w:p>
        </w:tc>
        <w:tc>
          <w:tcPr>
            <w:tcW w:w="3240" w:type="dxa"/>
            <w:tcBorders>
              <w:top w:val="single" w:sz="12" w:space="0" w:color="000000"/>
              <w:left w:val="single" w:sz="8" w:space="0" w:color="000000"/>
              <w:bottom w:val="single" w:sz="12" w:space="0" w:color="000000"/>
              <w:right w:val="single" w:sz="8" w:space="0" w:color="000000"/>
            </w:tcBorders>
            <w:shd w:val="clear" w:color="auto" w:fill="FFD966"/>
            <w:tcMar>
              <w:top w:w="15" w:type="dxa"/>
              <w:left w:w="50" w:type="dxa"/>
              <w:bottom w:w="0" w:type="dxa"/>
              <w:right w:w="50" w:type="dxa"/>
            </w:tcMar>
            <w:vAlign w:val="center"/>
            <w:hideMark/>
          </w:tcPr>
          <w:p w14:paraId="104AECD2" w14:textId="77777777" w:rsidR="00E9394D" w:rsidRPr="005052E8" w:rsidRDefault="00E9394D" w:rsidP="00302129">
            <w:pPr>
              <w:jc w:val="center"/>
              <w:rPr>
                <w:rFonts w:ascii="Arial" w:eastAsia="Times New Roman" w:hAnsi="Arial" w:cs="Arial"/>
                <w:sz w:val="18"/>
                <w:szCs w:val="36"/>
              </w:rPr>
            </w:pPr>
            <w:r w:rsidRPr="005052E8">
              <w:rPr>
                <w:rFonts w:ascii="Calibri" w:eastAsia="Calibri" w:hAnsi="Calibri" w:cs="Times New Roman"/>
                <w:b/>
                <w:bCs/>
                <w:color w:val="000000" w:themeColor="text1"/>
                <w:kern w:val="24"/>
                <w:sz w:val="18"/>
                <w:szCs w:val="16"/>
              </w:rPr>
              <w:t>Developing</w:t>
            </w:r>
          </w:p>
        </w:tc>
        <w:tc>
          <w:tcPr>
            <w:tcW w:w="2790" w:type="dxa"/>
            <w:tcBorders>
              <w:top w:val="single" w:sz="12" w:space="0" w:color="000000"/>
              <w:left w:val="single" w:sz="8" w:space="0" w:color="000000"/>
              <w:bottom w:val="single" w:sz="12" w:space="0" w:color="000000"/>
              <w:right w:val="single" w:sz="8" w:space="0" w:color="000000"/>
            </w:tcBorders>
            <w:shd w:val="clear" w:color="auto" w:fill="A8D08D"/>
            <w:tcMar>
              <w:top w:w="15" w:type="dxa"/>
              <w:left w:w="50" w:type="dxa"/>
              <w:bottom w:w="0" w:type="dxa"/>
              <w:right w:w="50" w:type="dxa"/>
            </w:tcMar>
            <w:vAlign w:val="center"/>
            <w:hideMark/>
          </w:tcPr>
          <w:p w14:paraId="256BF7B0" w14:textId="77777777" w:rsidR="00E9394D" w:rsidRPr="005052E8" w:rsidRDefault="00E9394D" w:rsidP="00302129">
            <w:pPr>
              <w:jc w:val="center"/>
              <w:rPr>
                <w:rFonts w:ascii="Arial" w:eastAsia="Times New Roman" w:hAnsi="Arial" w:cs="Arial"/>
                <w:sz w:val="18"/>
                <w:szCs w:val="36"/>
              </w:rPr>
            </w:pPr>
            <w:r w:rsidRPr="005052E8">
              <w:rPr>
                <w:rFonts w:ascii="Calibri" w:eastAsia="Calibri" w:hAnsi="Calibri" w:cs="Times New Roman"/>
                <w:b/>
                <w:bCs/>
                <w:color w:val="000000" w:themeColor="text1"/>
                <w:kern w:val="24"/>
                <w:sz w:val="18"/>
                <w:szCs w:val="16"/>
              </w:rPr>
              <w:t>Established</w:t>
            </w:r>
          </w:p>
        </w:tc>
        <w:tc>
          <w:tcPr>
            <w:tcW w:w="3240" w:type="dxa"/>
            <w:tcBorders>
              <w:top w:val="single" w:sz="12" w:space="0" w:color="000000"/>
              <w:left w:val="single" w:sz="8" w:space="0" w:color="000000"/>
              <w:bottom w:val="single" w:sz="12" w:space="0" w:color="000000"/>
              <w:right w:val="single" w:sz="12" w:space="0" w:color="000000"/>
            </w:tcBorders>
            <w:shd w:val="clear" w:color="auto" w:fill="9CC2E5"/>
            <w:tcMar>
              <w:top w:w="15" w:type="dxa"/>
              <w:left w:w="50" w:type="dxa"/>
              <w:bottom w:w="0" w:type="dxa"/>
              <w:right w:w="50" w:type="dxa"/>
            </w:tcMar>
            <w:vAlign w:val="center"/>
            <w:hideMark/>
          </w:tcPr>
          <w:p w14:paraId="3A09F065" w14:textId="77777777" w:rsidR="00E9394D" w:rsidRPr="005052E8" w:rsidRDefault="00E9394D" w:rsidP="00302129">
            <w:pPr>
              <w:jc w:val="center"/>
              <w:rPr>
                <w:rFonts w:ascii="Arial" w:eastAsia="Times New Roman" w:hAnsi="Arial" w:cs="Arial"/>
                <w:sz w:val="18"/>
                <w:szCs w:val="36"/>
              </w:rPr>
            </w:pPr>
            <w:r w:rsidRPr="005052E8">
              <w:rPr>
                <w:rFonts w:ascii="Calibri" w:eastAsia="Calibri" w:hAnsi="Calibri" w:cs="Times New Roman"/>
                <w:b/>
                <w:bCs/>
                <w:color w:val="000000" w:themeColor="text1"/>
                <w:kern w:val="24"/>
                <w:sz w:val="18"/>
                <w:szCs w:val="16"/>
              </w:rPr>
              <w:t>Optimal</w:t>
            </w:r>
          </w:p>
        </w:tc>
      </w:tr>
      <w:tr w:rsidR="00E9394D" w:rsidRPr="005052E8" w14:paraId="26862FB8" w14:textId="77777777" w:rsidTr="00302129">
        <w:trPr>
          <w:trHeight w:val="1163"/>
        </w:trPr>
        <w:tc>
          <w:tcPr>
            <w:tcW w:w="1170" w:type="dxa"/>
            <w:tcBorders>
              <w:top w:val="single" w:sz="12" w:space="0" w:color="000000"/>
              <w:left w:val="single" w:sz="12" w:space="0" w:color="000000"/>
              <w:bottom w:val="single" w:sz="8" w:space="0" w:color="000000"/>
              <w:right w:val="single" w:sz="8" w:space="0" w:color="000000"/>
            </w:tcBorders>
            <w:shd w:val="clear" w:color="auto" w:fill="F2F2F2"/>
            <w:tcMar>
              <w:top w:w="15" w:type="dxa"/>
              <w:left w:w="50" w:type="dxa"/>
              <w:bottom w:w="0" w:type="dxa"/>
              <w:right w:w="50" w:type="dxa"/>
            </w:tcMar>
            <w:vAlign w:val="center"/>
            <w:hideMark/>
          </w:tcPr>
          <w:p w14:paraId="11BE757B" w14:textId="77777777" w:rsidR="00E9394D" w:rsidRPr="005052E8" w:rsidRDefault="00E9394D" w:rsidP="00302129">
            <w:pPr>
              <w:jc w:val="center"/>
              <w:rPr>
                <w:rFonts w:ascii="Arial" w:eastAsia="Times New Roman" w:hAnsi="Arial" w:cs="Arial"/>
                <w:sz w:val="18"/>
                <w:szCs w:val="36"/>
              </w:rPr>
            </w:pPr>
            <w:r w:rsidRPr="005052E8">
              <w:rPr>
                <w:rFonts w:ascii="Calibri" w:eastAsia="Calibri" w:hAnsi="Calibri" w:cs="Times New Roman"/>
                <w:b/>
                <w:bCs/>
                <w:color w:val="000000" w:themeColor="text1"/>
                <w:kern w:val="24"/>
                <w:sz w:val="18"/>
                <w:szCs w:val="12"/>
              </w:rPr>
              <w:t>Department Objectives</w:t>
            </w:r>
          </w:p>
        </w:tc>
        <w:tc>
          <w:tcPr>
            <w:tcW w:w="1710" w:type="dxa"/>
            <w:tcBorders>
              <w:top w:val="single" w:sz="12" w:space="0" w:color="000000"/>
              <w:left w:val="single" w:sz="8" w:space="0" w:color="000000"/>
              <w:bottom w:val="single" w:sz="8" w:space="0" w:color="000000"/>
              <w:right w:val="single" w:sz="12" w:space="0" w:color="000000"/>
            </w:tcBorders>
            <w:shd w:val="clear" w:color="auto" w:fill="F2F2F2"/>
            <w:tcMar>
              <w:top w:w="15" w:type="dxa"/>
              <w:left w:w="50" w:type="dxa"/>
              <w:bottom w:w="0" w:type="dxa"/>
              <w:right w:w="50" w:type="dxa"/>
            </w:tcMar>
            <w:hideMark/>
          </w:tcPr>
          <w:p w14:paraId="52ADB7B0"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 xml:space="preserve">The department objectives define the role and activities of that department within the Institution and in support of the Strategic Plan. </w:t>
            </w:r>
          </w:p>
        </w:tc>
        <w:tc>
          <w:tcPr>
            <w:tcW w:w="2610" w:type="dxa"/>
            <w:tcBorders>
              <w:top w:val="single" w:sz="12" w:space="0" w:color="000000"/>
              <w:left w:val="single" w:sz="12" w:space="0" w:color="000000"/>
              <w:bottom w:val="single" w:sz="8" w:space="0" w:color="000000"/>
              <w:right w:val="single" w:sz="8" w:space="0" w:color="000000"/>
            </w:tcBorders>
            <w:shd w:val="clear" w:color="auto" w:fill="FBE4D5"/>
            <w:tcMar>
              <w:top w:w="15" w:type="dxa"/>
              <w:left w:w="50" w:type="dxa"/>
              <w:bottom w:w="0" w:type="dxa"/>
              <w:right w:w="50" w:type="dxa"/>
            </w:tcMar>
            <w:hideMark/>
          </w:tcPr>
          <w:p w14:paraId="6D6CCA21"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 xml:space="preserve">The objectives may be inadequate in number for the department or not clearly articulated. Most objectives may be assessable through either direct or indirect methods available to </w:t>
            </w:r>
            <w:proofErr w:type="gramStart"/>
            <w:r w:rsidRPr="005052E8">
              <w:rPr>
                <w:rFonts w:ascii="Calibri" w:eastAsia="Calibri" w:hAnsi="Calibri" w:cs="Times New Roman"/>
                <w:color w:val="000000" w:themeColor="text1"/>
                <w:kern w:val="24"/>
                <w:sz w:val="18"/>
                <w:szCs w:val="8"/>
              </w:rPr>
              <w:t>staff</w:t>
            </w:r>
            <w:proofErr w:type="gramEnd"/>
            <w:r w:rsidRPr="005052E8">
              <w:rPr>
                <w:rFonts w:ascii="Calibri" w:eastAsia="Calibri" w:hAnsi="Calibri" w:cs="Times New Roman"/>
                <w:color w:val="000000" w:themeColor="text1"/>
                <w:kern w:val="24"/>
                <w:sz w:val="18"/>
                <w:szCs w:val="8"/>
              </w:rPr>
              <w:t xml:space="preserve"> but these methods may not be described clearly. Objectives may be only loosely aligned with the University’s Strategic Priorities and Core Capabilities and only represented with an “x”.</w:t>
            </w:r>
          </w:p>
        </w:tc>
        <w:tc>
          <w:tcPr>
            <w:tcW w:w="3240" w:type="dxa"/>
            <w:tcBorders>
              <w:top w:val="single" w:sz="12" w:space="0" w:color="000000"/>
              <w:left w:val="single" w:sz="8" w:space="0" w:color="000000"/>
              <w:bottom w:val="single" w:sz="8" w:space="0" w:color="000000"/>
              <w:right w:val="single" w:sz="8" w:space="0" w:color="000000"/>
            </w:tcBorders>
            <w:shd w:val="clear" w:color="auto" w:fill="FFF2CC"/>
            <w:tcMar>
              <w:top w:w="15" w:type="dxa"/>
              <w:left w:w="50" w:type="dxa"/>
              <w:bottom w:w="0" w:type="dxa"/>
              <w:right w:w="50" w:type="dxa"/>
            </w:tcMar>
            <w:hideMark/>
          </w:tcPr>
          <w:p w14:paraId="0193431C"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The objectives are clearly articulated and adequate in number for the department. Most objectives are assessable through either direct or indirect methods available to the staff in the department. Objectives are aligned with one or more of the University’s Strategic Priorities and Core Capabilities while every Strategic Priority is aligned with one or more of the Department’s Objectives. Alignments are not all articulated but, rather represented as “x” in each cell.</w:t>
            </w:r>
          </w:p>
        </w:tc>
        <w:tc>
          <w:tcPr>
            <w:tcW w:w="2790" w:type="dxa"/>
            <w:tcBorders>
              <w:top w:val="single" w:sz="12" w:space="0" w:color="000000"/>
              <w:left w:val="single" w:sz="8" w:space="0" w:color="000000"/>
              <w:bottom w:val="single" w:sz="8" w:space="0" w:color="000000"/>
              <w:right w:val="single" w:sz="8" w:space="0" w:color="000000"/>
            </w:tcBorders>
            <w:shd w:val="clear" w:color="auto" w:fill="E2EFD9"/>
            <w:tcMar>
              <w:top w:w="15" w:type="dxa"/>
              <w:left w:w="50" w:type="dxa"/>
              <w:bottom w:w="0" w:type="dxa"/>
              <w:right w:w="50" w:type="dxa"/>
            </w:tcMar>
            <w:hideMark/>
          </w:tcPr>
          <w:p w14:paraId="09824B0A"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 xml:space="preserve">The objectives are clearly articulated and adequate in number for the department. Most objectives are assessable with a mix of direct and indirect methods available to the staff in the department. Objectives are aligned with one or more of the University’s Strategic Priorities and Core Capabilities while every Strategic Priority is aligned with one or more of the department’s objectives. Alignments are articulated though some may be stretched. </w:t>
            </w:r>
          </w:p>
        </w:tc>
        <w:tc>
          <w:tcPr>
            <w:tcW w:w="3240" w:type="dxa"/>
            <w:tcBorders>
              <w:top w:val="single" w:sz="12" w:space="0" w:color="000000"/>
              <w:left w:val="single" w:sz="8" w:space="0" w:color="000000"/>
              <w:bottom w:val="single" w:sz="8" w:space="0" w:color="000000"/>
              <w:right w:val="single" w:sz="12" w:space="0" w:color="000000"/>
            </w:tcBorders>
            <w:shd w:val="clear" w:color="auto" w:fill="DEEAF6"/>
            <w:tcMar>
              <w:top w:w="15" w:type="dxa"/>
              <w:left w:w="50" w:type="dxa"/>
              <w:bottom w:w="0" w:type="dxa"/>
              <w:right w:w="50" w:type="dxa"/>
            </w:tcMar>
            <w:hideMark/>
          </w:tcPr>
          <w:p w14:paraId="66856525"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 xml:space="preserve">The objectives are clearly articulated and adequate in number for the department. All objectives are assessable with a mix of direct and indirect methods available to the staff. All objectives are aligned with one or more of the University’s Strategic Priorities and Core Capabilities while every Core Capability and Strategic Priority is aligned with two or more of the department’s objectives. Alignments are robust and clearly articulated. All objectives are the result of a department-wide consultation process. </w:t>
            </w:r>
          </w:p>
        </w:tc>
      </w:tr>
      <w:tr w:rsidR="00E9394D" w:rsidRPr="005052E8" w14:paraId="06EAD6AD" w14:textId="77777777" w:rsidTr="00302129">
        <w:trPr>
          <w:trHeight w:val="1209"/>
        </w:trPr>
        <w:tc>
          <w:tcPr>
            <w:tcW w:w="1170" w:type="dxa"/>
            <w:tcBorders>
              <w:top w:val="single" w:sz="8" w:space="0" w:color="000000"/>
              <w:left w:val="single" w:sz="12" w:space="0" w:color="000000"/>
              <w:bottom w:val="single" w:sz="8" w:space="0" w:color="000000"/>
              <w:right w:val="single" w:sz="8" w:space="0" w:color="000000"/>
            </w:tcBorders>
            <w:shd w:val="clear" w:color="auto" w:fill="F2F2F2"/>
            <w:tcMar>
              <w:top w:w="15" w:type="dxa"/>
              <w:left w:w="50" w:type="dxa"/>
              <w:bottom w:w="0" w:type="dxa"/>
              <w:right w:w="50" w:type="dxa"/>
            </w:tcMar>
            <w:vAlign w:val="center"/>
            <w:hideMark/>
          </w:tcPr>
          <w:p w14:paraId="04E17DF7" w14:textId="77777777" w:rsidR="00E9394D" w:rsidRPr="005052E8" w:rsidRDefault="00E9394D" w:rsidP="00302129">
            <w:pPr>
              <w:jc w:val="center"/>
              <w:rPr>
                <w:rFonts w:ascii="Arial" w:eastAsia="Times New Roman" w:hAnsi="Arial" w:cs="Arial"/>
                <w:sz w:val="18"/>
                <w:szCs w:val="36"/>
              </w:rPr>
            </w:pPr>
            <w:r w:rsidRPr="005052E8">
              <w:rPr>
                <w:rFonts w:ascii="Calibri" w:eastAsia="Calibri" w:hAnsi="Calibri" w:cs="Times New Roman"/>
                <w:b/>
                <w:bCs/>
                <w:color w:val="000000" w:themeColor="text1"/>
                <w:kern w:val="24"/>
                <w:sz w:val="18"/>
                <w:szCs w:val="12"/>
              </w:rPr>
              <w:t>Assessment Methods</w:t>
            </w:r>
          </w:p>
        </w:tc>
        <w:tc>
          <w:tcPr>
            <w:tcW w:w="1710" w:type="dxa"/>
            <w:tcBorders>
              <w:top w:val="single" w:sz="8" w:space="0" w:color="000000"/>
              <w:left w:val="single" w:sz="8" w:space="0" w:color="000000"/>
              <w:bottom w:val="single" w:sz="8" w:space="0" w:color="000000"/>
              <w:right w:val="single" w:sz="12" w:space="0" w:color="000000"/>
            </w:tcBorders>
            <w:shd w:val="clear" w:color="auto" w:fill="F2F2F2"/>
            <w:tcMar>
              <w:top w:w="15" w:type="dxa"/>
              <w:left w:w="50" w:type="dxa"/>
              <w:bottom w:w="0" w:type="dxa"/>
              <w:right w:w="50" w:type="dxa"/>
            </w:tcMar>
            <w:hideMark/>
          </w:tcPr>
          <w:p w14:paraId="59AA1138"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Assessment methods are the ensemble of instruments (KPIs, survey, etc.)  used to gauge the department’s level of achievement of departmental objectives.</w:t>
            </w:r>
          </w:p>
        </w:tc>
        <w:tc>
          <w:tcPr>
            <w:tcW w:w="2610" w:type="dxa"/>
            <w:tcBorders>
              <w:top w:val="single" w:sz="8" w:space="0" w:color="000000"/>
              <w:left w:val="single" w:sz="12" w:space="0" w:color="000000"/>
              <w:bottom w:val="single" w:sz="8" w:space="0" w:color="000000"/>
              <w:right w:val="single" w:sz="8" w:space="0" w:color="000000"/>
            </w:tcBorders>
            <w:shd w:val="clear" w:color="auto" w:fill="FBE4D5"/>
            <w:tcMar>
              <w:top w:w="15" w:type="dxa"/>
              <w:left w:w="50" w:type="dxa"/>
              <w:bottom w:w="0" w:type="dxa"/>
              <w:right w:w="50" w:type="dxa"/>
            </w:tcMar>
            <w:hideMark/>
          </w:tcPr>
          <w:p w14:paraId="6C637CCA"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Many objectives are only assessed indirectly. Most of the assessment methods are valid, that is they provide appropriate measures of achievement of the relevant objective, but they are not necessarily reliable.  Some methods may not be fair, that is they may inadvertently create disadvantages for certain vulnerable demographics (race, religion, wealth, etc.).</w:t>
            </w:r>
          </w:p>
        </w:tc>
        <w:tc>
          <w:tcPr>
            <w:tcW w:w="3240" w:type="dxa"/>
            <w:tcBorders>
              <w:top w:val="single" w:sz="8" w:space="0" w:color="000000"/>
              <w:left w:val="single" w:sz="8" w:space="0" w:color="000000"/>
              <w:bottom w:val="single" w:sz="8" w:space="0" w:color="000000"/>
              <w:right w:val="single" w:sz="8" w:space="0" w:color="000000"/>
            </w:tcBorders>
            <w:shd w:val="clear" w:color="auto" w:fill="FFF2CC"/>
            <w:tcMar>
              <w:top w:w="15" w:type="dxa"/>
              <w:left w:w="50" w:type="dxa"/>
              <w:bottom w:w="0" w:type="dxa"/>
              <w:right w:w="50" w:type="dxa"/>
            </w:tcMar>
            <w:hideMark/>
          </w:tcPr>
          <w:p w14:paraId="3FB73D5B"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 xml:space="preserve">Most objectives are assessed with a mix of direct and indirect methods. Most of the assessment methods are valid, that is they provide appropriate measures of achievement of the relevant objective, and most are reliable that is the result is adequately independent of the staff member deploying the assessment or of the student population on which it is deployed. </w:t>
            </w:r>
          </w:p>
        </w:tc>
        <w:tc>
          <w:tcPr>
            <w:tcW w:w="2790" w:type="dxa"/>
            <w:tcBorders>
              <w:top w:val="single" w:sz="8" w:space="0" w:color="000000"/>
              <w:left w:val="single" w:sz="8" w:space="0" w:color="000000"/>
              <w:bottom w:val="single" w:sz="8" w:space="0" w:color="000000"/>
              <w:right w:val="single" w:sz="8" w:space="0" w:color="000000"/>
            </w:tcBorders>
            <w:shd w:val="clear" w:color="auto" w:fill="E2EFD9"/>
            <w:tcMar>
              <w:top w:w="15" w:type="dxa"/>
              <w:left w:w="50" w:type="dxa"/>
              <w:bottom w:w="0" w:type="dxa"/>
              <w:right w:w="50" w:type="dxa"/>
            </w:tcMar>
            <w:hideMark/>
          </w:tcPr>
          <w:p w14:paraId="73B99C27"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All objectives are assessed with a mix of direct and indirect methods. These methods are valid, that is they provide appropriate measures of achievement of the relevant objective. Most are also reliable. The methods are fair</w:t>
            </w:r>
            <w:r>
              <w:rPr>
                <w:rFonts w:ascii="Calibri" w:eastAsia="Calibri" w:hAnsi="Calibri" w:cs="Times New Roman"/>
                <w:color w:val="000000" w:themeColor="text1"/>
                <w:kern w:val="24"/>
                <w:sz w:val="18"/>
                <w:szCs w:val="8"/>
              </w:rPr>
              <w:t>.</w:t>
            </w:r>
            <w:r w:rsidRPr="005052E8">
              <w:rPr>
                <w:rFonts w:ascii="Calibri" w:eastAsia="Calibri" w:hAnsi="Calibri" w:cs="Times New Roman"/>
                <w:color w:val="000000" w:themeColor="text1"/>
                <w:kern w:val="24"/>
                <w:sz w:val="18"/>
                <w:szCs w:val="8"/>
              </w:rPr>
              <w:t xml:space="preserve"> Though most methods are summative, allowing for reliable year-to-year tracking </w:t>
            </w:r>
            <w:proofErr w:type="gramStart"/>
            <w:r w:rsidRPr="005052E8">
              <w:rPr>
                <w:rFonts w:ascii="Calibri" w:eastAsia="Calibri" w:hAnsi="Calibri" w:cs="Times New Roman"/>
                <w:color w:val="000000" w:themeColor="text1"/>
                <w:kern w:val="24"/>
                <w:sz w:val="18"/>
                <w:szCs w:val="8"/>
              </w:rPr>
              <w:t xml:space="preserve">of  </w:t>
            </w:r>
            <w:proofErr w:type="spellStart"/>
            <w:r w:rsidRPr="005052E8">
              <w:rPr>
                <w:rFonts w:ascii="Calibri" w:eastAsia="Calibri" w:hAnsi="Calibri" w:cs="Times New Roman"/>
                <w:color w:val="000000" w:themeColor="text1"/>
                <w:kern w:val="24"/>
                <w:sz w:val="18"/>
                <w:szCs w:val="8"/>
              </w:rPr>
              <w:t>of</w:t>
            </w:r>
            <w:proofErr w:type="spellEnd"/>
            <w:proofErr w:type="gramEnd"/>
            <w:r w:rsidRPr="005052E8">
              <w:rPr>
                <w:rFonts w:ascii="Calibri" w:eastAsia="Calibri" w:hAnsi="Calibri" w:cs="Times New Roman"/>
                <w:color w:val="000000" w:themeColor="text1"/>
                <w:kern w:val="24"/>
                <w:sz w:val="18"/>
                <w:szCs w:val="8"/>
              </w:rPr>
              <w:t xml:space="preserve"> the objective, others are </w:t>
            </w:r>
            <w:r>
              <w:rPr>
                <w:rFonts w:ascii="Calibri" w:eastAsia="Calibri" w:hAnsi="Calibri" w:cs="Times New Roman"/>
                <w:color w:val="000000" w:themeColor="text1"/>
                <w:kern w:val="24"/>
                <w:sz w:val="18"/>
                <w:szCs w:val="8"/>
              </w:rPr>
              <w:t xml:space="preserve">formative allowing for feedback </w:t>
            </w:r>
            <w:r w:rsidRPr="005052E8">
              <w:rPr>
                <w:rFonts w:ascii="Calibri" w:eastAsia="Calibri" w:hAnsi="Calibri" w:cs="Times New Roman"/>
                <w:color w:val="000000" w:themeColor="text1"/>
                <w:kern w:val="24"/>
                <w:sz w:val="18"/>
                <w:szCs w:val="8"/>
              </w:rPr>
              <w:t>on progress made during the year.</w:t>
            </w:r>
          </w:p>
        </w:tc>
        <w:tc>
          <w:tcPr>
            <w:tcW w:w="3240" w:type="dxa"/>
            <w:tcBorders>
              <w:top w:val="single" w:sz="8" w:space="0" w:color="000000"/>
              <w:left w:val="single" w:sz="8" w:space="0" w:color="000000"/>
              <w:bottom w:val="single" w:sz="8" w:space="0" w:color="000000"/>
              <w:right w:val="single" w:sz="12" w:space="0" w:color="000000"/>
            </w:tcBorders>
            <w:shd w:val="clear" w:color="auto" w:fill="DEEAF6"/>
            <w:tcMar>
              <w:top w:w="15" w:type="dxa"/>
              <w:left w:w="50" w:type="dxa"/>
              <w:bottom w:w="0" w:type="dxa"/>
              <w:right w:w="50" w:type="dxa"/>
            </w:tcMar>
            <w:hideMark/>
          </w:tcPr>
          <w:p w14:paraId="32A88B0A"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All objectives are assessed with an abundant mix of direct and indirect methods. The methods allow for some level of redundancy so that results from one method can be checked against another. These methods are valid, reliable, and fair. The methods also allow for monitoring during the year so that swift action can be taken in response to emerging results from assessment methods.</w:t>
            </w:r>
          </w:p>
        </w:tc>
      </w:tr>
      <w:tr w:rsidR="00E9394D" w:rsidRPr="005052E8" w14:paraId="5724B848" w14:textId="77777777" w:rsidTr="00302129">
        <w:trPr>
          <w:trHeight w:val="1521"/>
        </w:trPr>
        <w:tc>
          <w:tcPr>
            <w:tcW w:w="1170" w:type="dxa"/>
            <w:tcBorders>
              <w:top w:val="single" w:sz="8" w:space="0" w:color="000000"/>
              <w:left w:val="single" w:sz="12" w:space="0" w:color="000000"/>
              <w:bottom w:val="single" w:sz="8" w:space="0" w:color="000000"/>
              <w:right w:val="single" w:sz="8" w:space="0" w:color="000000"/>
            </w:tcBorders>
            <w:shd w:val="clear" w:color="auto" w:fill="F2F2F2"/>
            <w:tcMar>
              <w:top w:w="15" w:type="dxa"/>
              <w:left w:w="50" w:type="dxa"/>
              <w:bottom w:w="0" w:type="dxa"/>
              <w:right w:w="50" w:type="dxa"/>
            </w:tcMar>
            <w:vAlign w:val="center"/>
            <w:hideMark/>
          </w:tcPr>
          <w:p w14:paraId="7A3A6EBB" w14:textId="77777777" w:rsidR="00E9394D" w:rsidRPr="005052E8" w:rsidRDefault="00E9394D" w:rsidP="00302129">
            <w:pPr>
              <w:jc w:val="center"/>
              <w:rPr>
                <w:rFonts w:ascii="Arial" w:eastAsia="Times New Roman" w:hAnsi="Arial" w:cs="Arial"/>
                <w:sz w:val="18"/>
                <w:szCs w:val="36"/>
              </w:rPr>
            </w:pPr>
            <w:r w:rsidRPr="005052E8">
              <w:rPr>
                <w:rFonts w:ascii="Calibri" w:eastAsia="Calibri" w:hAnsi="Calibri" w:cs="Times New Roman"/>
                <w:b/>
                <w:bCs/>
                <w:color w:val="000000" w:themeColor="text1"/>
                <w:kern w:val="24"/>
                <w:sz w:val="18"/>
                <w:szCs w:val="12"/>
              </w:rPr>
              <w:t>Results, Conclusions &amp; Planned Actions</w:t>
            </w:r>
          </w:p>
        </w:tc>
        <w:tc>
          <w:tcPr>
            <w:tcW w:w="1710" w:type="dxa"/>
            <w:tcBorders>
              <w:top w:val="single" w:sz="8" w:space="0" w:color="000000"/>
              <w:left w:val="single" w:sz="8" w:space="0" w:color="000000"/>
              <w:bottom w:val="single" w:sz="8" w:space="0" w:color="000000"/>
              <w:right w:val="single" w:sz="12" w:space="0" w:color="000000"/>
            </w:tcBorders>
            <w:shd w:val="clear" w:color="auto" w:fill="F2F2F2"/>
            <w:tcMar>
              <w:top w:w="15" w:type="dxa"/>
              <w:left w:w="50" w:type="dxa"/>
              <w:bottom w:w="0" w:type="dxa"/>
              <w:right w:w="50" w:type="dxa"/>
            </w:tcMar>
            <w:hideMark/>
          </w:tcPr>
          <w:p w14:paraId="2EB6EB81"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 xml:space="preserve">Conclusions and Planned Actions are the means by which the department’s structure, </w:t>
            </w:r>
            <w:proofErr w:type="spellStart"/>
            <w:r w:rsidRPr="005052E8">
              <w:rPr>
                <w:rFonts w:ascii="Calibri" w:eastAsia="Calibri" w:hAnsi="Calibri" w:cs="Times New Roman"/>
                <w:color w:val="000000" w:themeColor="text1"/>
                <w:kern w:val="24"/>
                <w:sz w:val="18"/>
                <w:szCs w:val="8"/>
              </w:rPr>
              <w:t>procecces</w:t>
            </w:r>
            <w:proofErr w:type="spellEnd"/>
            <w:r w:rsidRPr="005052E8">
              <w:rPr>
                <w:rFonts w:ascii="Calibri" w:eastAsia="Calibri" w:hAnsi="Calibri" w:cs="Times New Roman"/>
                <w:color w:val="000000" w:themeColor="text1"/>
                <w:kern w:val="24"/>
                <w:sz w:val="18"/>
                <w:szCs w:val="8"/>
              </w:rPr>
              <w:t xml:space="preserve"> and strategy are improved in alignment with the University’s Strategic Plan.</w:t>
            </w:r>
          </w:p>
        </w:tc>
        <w:tc>
          <w:tcPr>
            <w:tcW w:w="2610" w:type="dxa"/>
            <w:tcBorders>
              <w:top w:val="single" w:sz="8" w:space="0" w:color="000000"/>
              <w:left w:val="single" w:sz="12" w:space="0" w:color="000000"/>
              <w:bottom w:val="single" w:sz="8" w:space="0" w:color="000000"/>
              <w:right w:val="single" w:sz="8" w:space="0" w:color="000000"/>
            </w:tcBorders>
            <w:shd w:val="clear" w:color="auto" w:fill="FBE4D5"/>
            <w:tcMar>
              <w:top w:w="15" w:type="dxa"/>
              <w:left w:w="50" w:type="dxa"/>
              <w:bottom w:w="0" w:type="dxa"/>
              <w:right w:w="50" w:type="dxa"/>
            </w:tcMar>
            <w:hideMark/>
          </w:tcPr>
          <w:p w14:paraId="3A75792C"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 xml:space="preserve">Results are gathered from only one or two of the available assessment methods and from a non-representative selection of sub-sections. Conclusions may or may not be objective with no evidence of a department-wide consultation process. Planned actions may appear to be justified by the conclusions though the reliability of the results undermines their validity.  Few or no planned actions may be </w:t>
            </w:r>
            <w:r w:rsidRPr="005052E8">
              <w:rPr>
                <w:rFonts w:ascii="Calibri" w:eastAsia="Calibri" w:hAnsi="Calibri" w:cs="Times New Roman"/>
                <w:color w:val="000000" w:themeColor="text1"/>
                <w:kern w:val="24"/>
                <w:sz w:val="18"/>
                <w:szCs w:val="8"/>
              </w:rPr>
              <w:lastRenderedPageBreak/>
              <w:t>suggested which, in these circumstances, may be desirable.</w:t>
            </w:r>
          </w:p>
        </w:tc>
        <w:tc>
          <w:tcPr>
            <w:tcW w:w="3240" w:type="dxa"/>
            <w:tcBorders>
              <w:top w:val="single" w:sz="8" w:space="0" w:color="000000"/>
              <w:left w:val="single" w:sz="8" w:space="0" w:color="000000"/>
              <w:bottom w:val="single" w:sz="8" w:space="0" w:color="000000"/>
              <w:right w:val="single" w:sz="8" w:space="0" w:color="000000"/>
            </w:tcBorders>
            <w:shd w:val="clear" w:color="auto" w:fill="FFF2CC"/>
            <w:tcMar>
              <w:top w:w="15" w:type="dxa"/>
              <w:left w:w="50" w:type="dxa"/>
              <w:bottom w:w="0" w:type="dxa"/>
              <w:right w:w="50" w:type="dxa"/>
            </w:tcMar>
            <w:hideMark/>
          </w:tcPr>
          <w:p w14:paraId="47B6677F"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lastRenderedPageBreak/>
              <w:t xml:space="preserve">Results are gathered from only one or two of the available assessment methods albeit from a large and representative number of sub-sections. Conclusions are objective though briefly articulated and with no evidence of a department-wide consultation process. Planned actions are justified by the conclusions though some of the justifications may be stretched. Planned actions are too few to support departmental improvement and/or some of them may be over-ambitious, rely on unavailable resources, or depend on the </w:t>
            </w:r>
            <w:r w:rsidRPr="005052E8">
              <w:rPr>
                <w:rFonts w:ascii="Calibri" w:eastAsia="Calibri" w:hAnsi="Calibri" w:cs="Times New Roman"/>
                <w:color w:val="000000" w:themeColor="text1"/>
                <w:kern w:val="24"/>
                <w:sz w:val="18"/>
                <w:szCs w:val="8"/>
              </w:rPr>
              <w:lastRenderedPageBreak/>
              <w:t xml:space="preserve">non-granted approval of the University’s Leadership. </w:t>
            </w:r>
          </w:p>
          <w:p w14:paraId="3BAD5D29"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 </w:t>
            </w:r>
          </w:p>
        </w:tc>
        <w:tc>
          <w:tcPr>
            <w:tcW w:w="2790" w:type="dxa"/>
            <w:tcBorders>
              <w:top w:val="single" w:sz="8" w:space="0" w:color="000000"/>
              <w:left w:val="single" w:sz="8" w:space="0" w:color="000000"/>
              <w:bottom w:val="single" w:sz="8" w:space="0" w:color="000000"/>
              <w:right w:val="single" w:sz="8" w:space="0" w:color="000000"/>
            </w:tcBorders>
            <w:shd w:val="clear" w:color="auto" w:fill="E2EFD9"/>
            <w:tcMar>
              <w:top w:w="15" w:type="dxa"/>
              <w:left w:w="50" w:type="dxa"/>
              <w:bottom w:w="0" w:type="dxa"/>
              <w:right w:w="50" w:type="dxa"/>
            </w:tcMar>
            <w:hideMark/>
          </w:tcPr>
          <w:p w14:paraId="04DBC890"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lastRenderedPageBreak/>
              <w:t>Results are gathered from a mix of available assessment methods. Conclusions are generously articulated and objective though no evidence of a department-wide consultation process is available (e.g., forum discussion, meeting minutes, emails). Planned actions are justified by the conclusions and reasonably achievable. Each planned action is given a measure by which to determine if the action was successful (assessment method and/or expected outcome).</w:t>
            </w:r>
          </w:p>
        </w:tc>
        <w:tc>
          <w:tcPr>
            <w:tcW w:w="3240" w:type="dxa"/>
            <w:tcBorders>
              <w:top w:val="single" w:sz="8" w:space="0" w:color="000000"/>
              <w:left w:val="single" w:sz="8" w:space="0" w:color="000000"/>
              <w:bottom w:val="single" w:sz="8" w:space="0" w:color="000000"/>
              <w:right w:val="single" w:sz="12" w:space="0" w:color="000000"/>
            </w:tcBorders>
            <w:shd w:val="clear" w:color="auto" w:fill="DEEAF6"/>
            <w:tcMar>
              <w:top w:w="15" w:type="dxa"/>
              <w:left w:w="50" w:type="dxa"/>
              <w:bottom w:w="0" w:type="dxa"/>
              <w:right w:w="50" w:type="dxa"/>
            </w:tcMar>
            <w:hideMark/>
          </w:tcPr>
          <w:p w14:paraId="7EA9E78B"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 xml:space="preserve">Results are gathered from a mix of available assessment methods and from a large and representative number of sub-sections. Conclusions are generously articulated, objective, and arrived at through a department-wide consultation process. Evidence of the consultation process is archived and available (e.g., forum discussion, meeting minutes, emails). Planned actions are justified by the conclusions and transformative though reasonably achievable. Each planned action is given an implementation timeline, a task leader (who has accepted </w:t>
            </w:r>
            <w:r w:rsidRPr="005052E8">
              <w:rPr>
                <w:rFonts w:ascii="Calibri" w:eastAsia="Calibri" w:hAnsi="Calibri" w:cs="Times New Roman"/>
                <w:color w:val="000000" w:themeColor="text1"/>
                <w:kern w:val="24"/>
                <w:sz w:val="18"/>
                <w:szCs w:val="8"/>
              </w:rPr>
              <w:lastRenderedPageBreak/>
              <w:t>the role), and a measure by which to determine if the action was successful (assessment method and/or expected outcome).</w:t>
            </w:r>
          </w:p>
        </w:tc>
      </w:tr>
      <w:tr w:rsidR="00E9394D" w:rsidRPr="005052E8" w14:paraId="548C44B4" w14:textId="77777777" w:rsidTr="00302129">
        <w:trPr>
          <w:trHeight w:val="916"/>
        </w:trPr>
        <w:tc>
          <w:tcPr>
            <w:tcW w:w="1170" w:type="dxa"/>
            <w:tcBorders>
              <w:top w:val="single" w:sz="8" w:space="0" w:color="000000"/>
              <w:left w:val="single" w:sz="12" w:space="0" w:color="000000"/>
              <w:bottom w:val="single" w:sz="12" w:space="0" w:color="000000"/>
              <w:right w:val="single" w:sz="8" w:space="0" w:color="000000"/>
            </w:tcBorders>
            <w:shd w:val="clear" w:color="auto" w:fill="F2F2F2"/>
            <w:tcMar>
              <w:top w:w="15" w:type="dxa"/>
              <w:left w:w="50" w:type="dxa"/>
              <w:bottom w:w="0" w:type="dxa"/>
              <w:right w:w="50" w:type="dxa"/>
            </w:tcMar>
            <w:vAlign w:val="center"/>
            <w:hideMark/>
          </w:tcPr>
          <w:p w14:paraId="36BE7481" w14:textId="77777777" w:rsidR="00E9394D" w:rsidRPr="005052E8" w:rsidRDefault="00E9394D" w:rsidP="00302129">
            <w:pPr>
              <w:jc w:val="center"/>
              <w:rPr>
                <w:rFonts w:ascii="Arial" w:eastAsia="Times New Roman" w:hAnsi="Arial" w:cs="Arial"/>
                <w:sz w:val="18"/>
                <w:szCs w:val="36"/>
              </w:rPr>
            </w:pPr>
            <w:r w:rsidRPr="005052E8">
              <w:rPr>
                <w:rFonts w:ascii="Calibri" w:eastAsia="Calibri" w:hAnsi="Calibri" w:cs="Times New Roman"/>
                <w:b/>
                <w:bCs/>
                <w:color w:val="000000" w:themeColor="text1"/>
                <w:kern w:val="24"/>
                <w:sz w:val="18"/>
                <w:szCs w:val="12"/>
              </w:rPr>
              <w:lastRenderedPageBreak/>
              <w:t>Follow up</w:t>
            </w:r>
          </w:p>
        </w:tc>
        <w:tc>
          <w:tcPr>
            <w:tcW w:w="1710" w:type="dxa"/>
            <w:tcBorders>
              <w:top w:val="single" w:sz="8" w:space="0" w:color="000000"/>
              <w:left w:val="single" w:sz="8" w:space="0" w:color="000000"/>
              <w:bottom w:val="single" w:sz="12" w:space="0" w:color="000000"/>
              <w:right w:val="single" w:sz="12" w:space="0" w:color="000000"/>
            </w:tcBorders>
            <w:shd w:val="clear" w:color="auto" w:fill="F2F2F2"/>
            <w:tcMar>
              <w:top w:w="15" w:type="dxa"/>
              <w:left w:w="50" w:type="dxa"/>
              <w:bottom w:w="0" w:type="dxa"/>
              <w:right w:w="50" w:type="dxa"/>
            </w:tcMar>
            <w:hideMark/>
          </w:tcPr>
          <w:p w14:paraId="4388443E"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Follow up or “closing-the-loop” is the conclusion of a cycle of assessment where the planned actions are implemented, and the results assessed to inform the next assessment cycle.</w:t>
            </w:r>
          </w:p>
        </w:tc>
        <w:tc>
          <w:tcPr>
            <w:tcW w:w="2610" w:type="dxa"/>
            <w:tcBorders>
              <w:top w:val="single" w:sz="8" w:space="0" w:color="000000"/>
              <w:left w:val="single" w:sz="12" w:space="0" w:color="000000"/>
              <w:bottom w:val="single" w:sz="12" w:space="0" w:color="000000"/>
              <w:right w:val="single" w:sz="8" w:space="0" w:color="000000"/>
            </w:tcBorders>
            <w:shd w:val="clear" w:color="auto" w:fill="FBE4D5"/>
            <w:tcMar>
              <w:top w:w="15" w:type="dxa"/>
              <w:left w:w="50" w:type="dxa"/>
              <w:bottom w:w="0" w:type="dxa"/>
              <w:right w:w="50" w:type="dxa"/>
            </w:tcMar>
            <w:hideMark/>
          </w:tcPr>
          <w:p w14:paraId="5DAECE05"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Few actions planned from prior years are implemented, even fewer are implemented according to the associated timeline, and none are assessed.</w:t>
            </w:r>
          </w:p>
        </w:tc>
        <w:tc>
          <w:tcPr>
            <w:tcW w:w="3240" w:type="dxa"/>
            <w:tcBorders>
              <w:top w:val="single" w:sz="8" w:space="0" w:color="000000"/>
              <w:left w:val="single" w:sz="8" w:space="0" w:color="000000"/>
              <w:bottom w:val="single" w:sz="12" w:space="0" w:color="000000"/>
              <w:right w:val="single" w:sz="8" w:space="0" w:color="000000"/>
            </w:tcBorders>
            <w:shd w:val="clear" w:color="auto" w:fill="FFF2CC"/>
            <w:tcMar>
              <w:top w:w="15" w:type="dxa"/>
              <w:left w:w="50" w:type="dxa"/>
              <w:bottom w:w="0" w:type="dxa"/>
              <w:right w:w="50" w:type="dxa"/>
            </w:tcMar>
            <w:hideMark/>
          </w:tcPr>
          <w:p w14:paraId="16228B4F"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Most, albeit not all, actions planned from prior years are implemented or are being implemented according to the associated timeline. Some implemented actions undergo some measure of assessment.</w:t>
            </w:r>
          </w:p>
        </w:tc>
        <w:tc>
          <w:tcPr>
            <w:tcW w:w="2790" w:type="dxa"/>
            <w:tcBorders>
              <w:top w:val="single" w:sz="8" w:space="0" w:color="000000"/>
              <w:left w:val="single" w:sz="8" w:space="0" w:color="000000"/>
              <w:bottom w:val="single" w:sz="12" w:space="0" w:color="000000"/>
              <w:right w:val="single" w:sz="8" w:space="0" w:color="000000"/>
            </w:tcBorders>
            <w:shd w:val="clear" w:color="auto" w:fill="E2EFD9"/>
            <w:tcMar>
              <w:top w:w="15" w:type="dxa"/>
              <w:left w:w="50" w:type="dxa"/>
              <w:bottom w:w="0" w:type="dxa"/>
              <w:right w:w="50" w:type="dxa"/>
            </w:tcMar>
            <w:hideMark/>
          </w:tcPr>
          <w:p w14:paraId="464701FB"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All actions planned from prior years are implemented or being implemented according to the associated timeline. Most implemented actions are appropriately assessed.</w:t>
            </w:r>
          </w:p>
        </w:tc>
        <w:tc>
          <w:tcPr>
            <w:tcW w:w="3240" w:type="dxa"/>
            <w:tcBorders>
              <w:top w:val="single" w:sz="8" w:space="0" w:color="000000"/>
              <w:left w:val="single" w:sz="8" w:space="0" w:color="000000"/>
              <w:bottom w:val="single" w:sz="12" w:space="0" w:color="000000"/>
              <w:right w:val="single" w:sz="12" w:space="0" w:color="000000"/>
            </w:tcBorders>
            <w:shd w:val="clear" w:color="auto" w:fill="DEEAF6"/>
            <w:tcMar>
              <w:top w:w="15" w:type="dxa"/>
              <w:left w:w="50" w:type="dxa"/>
              <w:bottom w:w="0" w:type="dxa"/>
              <w:right w:w="50" w:type="dxa"/>
            </w:tcMar>
            <w:hideMark/>
          </w:tcPr>
          <w:p w14:paraId="2D23E170" w14:textId="77777777" w:rsidR="00E9394D" w:rsidRPr="005052E8" w:rsidRDefault="00E9394D" w:rsidP="00302129">
            <w:pPr>
              <w:rPr>
                <w:rFonts w:ascii="Arial" w:eastAsia="Times New Roman" w:hAnsi="Arial" w:cs="Arial"/>
                <w:sz w:val="18"/>
                <w:szCs w:val="36"/>
              </w:rPr>
            </w:pPr>
            <w:r w:rsidRPr="005052E8">
              <w:rPr>
                <w:rFonts w:ascii="Calibri" w:eastAsia="Calibri" w:hAnsi="Calibri" w:cs="Times New Roman"/>
                <w:color w:val="000000" w:themeColor="text1"/>
                <w:kern w:val="24"/>
                <w:sz w:val="18"/>
                <w:szCs w:val="8"/>
              </w:rPr>
              <w:t xml:space="preserve">All actions planned from prior years are implemented or being implemented according to the associated timeline. When the actions are discarded, an adequate explanation is given. The person tasked with overseeing the implementation process has reported on it and is carrying out the relevant assessment as planned. </w:t>
            </w:r>
          </w:p>
        </w:tc>
      </w:tr>
    </w:tbl>
    <w:p w14:paraId="24347E04" w14:textId="77777777" w:rsidR="00E9394D" w:rsidRPr="00C54E85" w:rsidRDefault="00E9394D" w:rsidP="00E9394D">
      <w:pPr>
        <w:pStyle w:val="Heading2"/>
        <w:rPr>
          <w:lang w:val="en-US"/>
        </w:rPr>
      </w:pPr>
    </w:p>
    <w:p w14:paraId="4C12D7B9" w14:textId="15B9CF58" w:rsidR="00E9394D" w:rsidRDefault="00E9394D">
      <w:pPr>
        <w:rPr>
          <w:rFonts w:cstheme="minorHAnsi"/>
        </w:rPr>
      </w:pPr>
      <w:r>
        <w:rPr>
          <w:rFonts w:cstheme="minorHAnsi"/>
        </w:rPr>
        <w:br w:type="page"/>
      </w:r>
    </w:p>
    <w:p w14:paraId="50F2E328" w14:textId="77777777" w:rsidR="00867EBD" w:rsidRPr="00C54E85" w:rsidRDefault="00867EBD" w:rsidP="00867EBD">
      <w:pPr>
        <w:pStyle w:val="Heading1"/>
      </w:pPr>
      <w:bookmarkStart w:id="7" w:name="_Toc107928014"/>
      <w:r w:rsidRPr="00C54E85">
        <w:lastRenderedPageBreak/>
        <w:t xml:space="preserve">Assessment of Assessment </w:t>
      </w:r>
      <w:r>
        <w:t>of Student Learning</w:t>
      </w:r>
      <w:bookmarkEnd w:id="7"/>
    </w:p>
    <w:sdt>
      <w:sdtPr>
        <w:rPr>
          <w:rFonts w:asciiTheme="minorHAnsi" w:eastAsiaTheme="minorHAnsi" w:hAnsiTheme="minorHAnsi" w:cstheme="minorBidi"/>
          <w:color w:val="auto"/>
          <w:sz w:val="22"/>
          <w:szCs w:val="22"/>
          <w:lang w:val="it-IT"/>
        </w:rPr>
        <w:id w:val="1528288005"/>
        <w:docPartObj>
          <w:docPartGallery w:val="Table of Contents"/>
          <w:docPartUnique/>
        </w:docPartObj>
      </w:sdtPr>
      <w:sdtEndPr>
        <w:rPr>
          <w:b/>
          <w:bCs/>
          <w:lang w:val="en-US"/>
        </w:rPr>
      </w:sdtEndPr>
      <w:sdtContent>
        <w:p w14:paraId="11015F09" w14:textId="77777777" w:rsidR="00867EBD" w:rsidRDefault="00867EBD" w:rsidP="00867EBD">
          <w:pPr>
            <w:pStyle w:val="TOCHeading"/>
            <w:rPr>
              <w:noProof/>
            </w:rPr>
          </w:pPr>
          <w:r w:rsidRPr="00C54E85">
            <w:t>Contents</w:t>
          </w:r>
          <w:r w:rsidRPr="00C54E85">
            <w:rPr>
              <w:b/>
              <w:bCs/>
            </w:rPr>
            <w:fldChar w:fldCharType="begin"/>
          </w:r>
          <w:r w:rsidRPr="00C54E85">
            <w:rPr>
              <w:b/>
              <w:bCs/>
            </w:rPr>
            <w:instrText xml:space="preserve"> TOC \o "1-3" \h \z \u </w:instrText>
          </w:r>
          <w:r w:rsidRPr="00C54E85">
            <w:rPr>
              <w:b/>
              <w:bCs/>
            </w:rPr>
            <w:fldChar w:fldCharType="separate"/>
          </w:r>
        </w:p>
        <w:p w14:paraId="7CA78627" w14:textId="77777777" w:rsidR="00867EBD" w:rsidRDefault="00867EBD" w:rsidP="00867EBD">
          <w:pPr>
            <w:pStyle w:val="TOC1"/>
            <w:tabs>
              <w:tab w:val="right" w:leader="dot" w:pos="9710"/>
            </w:tabs>
            <w:rPr>
              <w:rFonts w:eastAsiaTheme="minorEastAsia"/>
              <w:noProof/>
              <w:lang w:val="en-US"/>
            </w:rPr>
          </w:pPr>
          <w:hyperlink w:anchor="_Toc107928014" w:history="1">
            <w:r w:rsidRPr="006C40FF">
              <w:rPr>
                <w:rStyle w:val="Hyperlink"/>
                <w:noProof/>
              </w:rPr>
              <w:t>Assessment of Assessment of Student Learning</w:t>
            </w:r>
            <w:r>
              <w:rPr>
                <w:noProof/>
                <w:webHidden/>
              </w:rPr>
              <w:tab/>
            </w:r>
            <w:r>
              <w:rPr>
                <w:noProof/>
                <w:webHidden/>
              </w:rPr>
              <w:fldChar w:fldCharType="begin"/>
            </w:r>
            <w:r>
              <w:rPr>
                <w:noProof/>
                <w:webHidden/>
              </w:rPr>
              <w:instrText xml:space="preserve"> PAGEREF _Toc107928014 \h </w:instrText>
            </w:r>
            <w:r>
              <w:rPr>
                <w:noProof/>
                <w:webHidden/>
              </w:rPr>
            </w:r>
            <w:r>
              <w:rPr>
                <w:noProof/>
                <w:webHidden/>
              </w:rPr>
              <w:fldChar w:fldCharType="separate"/>
            </w:r>
            <w:r>
              <w:rPr>
                <w:noProof/>
                <w:webHidden/>
              </w:rPr>
              <w:t>1</w:t>
            </w:r>
            <w:r>
              <w:rPr>
                <w:noProof/>
                <w:webHidden/>
              </w:rPr>
              <w:fldChar w:fldCharType="end"/>
            </w:r>
          </w:hyperlink>
        </w:p>
        <w:p w14:paraId="41D2749D" w14:textId="77777777" w:rsidR="00867EBD" w:rsidRDefault="00867EBD" w:rsidP="00867EBD">
          <w:pPr>
            <w:pStyle w:val="TOC2"/>
            <w:tabs>
              <w:tab w:val="left" w:pos="660"/>
              <w:tab w:val="right" w:leader="dot" w:pos="9710"/>
            </w:tabs>
            <w:rPr>
              <w:rFonts w:eastAsiaTheme="minorEastAsia"/>
              <w:noProof/>
              <w:lang w:val="en-US"/>
            </w:rPr>
          </w:pPr>
          <w:hyperlink w:anchor="_Toc107928015" w:history="1">
            <w:r w:rsidRPr="006C40FF">
              <w:rPr>
                <w:rStyle w:val="Hyperlink"/>
                <w:noProof/>
                <w:lang w:val="en-US"/>
              </w:rPr>
              <w:t>1.</w:t>
            </w:r>
            <w:r>
              <w:rPr>
                <w:rFonts w:eastAsiaTheme="minorEastAsia"/>
                <w:noProof/>
                <w:lang w:val="en-US"/>
              </w:rPr>
              <w:tab/>
            </w:r>
            <w:r w:rsidRPr="006C40FF">
              <w:rPr>
                <w:rStyle w:val="Hyperlink"/>
                <w:noProof/>
                <w:lang w:val="en-US"/>
              </w:rPr>
              <w:t>Assessment results for individual programs</w:t>
            </w:r>
            <w:r>
              <w:rPr>
                <w:noProof/>
                <w:webHidden/>
              </w:rPr>
              <w:tab/>
            </w:r>
            <w:r>
              <w:rPr>
                <w:noProof/>
                <w:webHidden/>
              </w:rPr>
              <w:fldChar w:fldCharType="begin"/>
            </w:r>
            <w:r>
              <w:rPr>
                <w:noProof/>
                <w:webHidden/>
              </w:rPr>
              <w:instrText xml:space="preserve"> PAGEREF _Toc107928015 \h </w:instrText>
            </w:r>
            <w:r>
              <w:rPr>
                <w:noProof/>
                <w:webHidden/>
              </w:rPr>
            </w:r>
            <w:r>
              <w:rPr>
                <w:noProof/>
                <w:webHidden/>
              </w:rPr>
              <w:fldChar w:fldCharType="separate"/>
            </w:r>
            <w:r>
              <w:rPr>
                <w:noProof/>
                <w:webHidden/>
              </w:rPr>
              <w:t>1</w:t>
            </w:r>
            <w:r>
              <w:rPr>
                <w:noProof/>
                <w:webHidden/>
              </w:rPr>
              <w:fldChar w:fldCharType="end"/>
            </w:r>
          </w:hyperlink>
        </w:p>
        <w:p w14:paraId="41D07AFC" w14:textId="77777777" w:rsidR="00867EBD" w:rsidRDefault="00867EBD" w:rsidP="00867EBD">
          <w:pPr>
            <w:pStyle w:val="TOC2"/>
            <w:tabs>
              <w:tab w:val="left" w:pos="660"/>
              <w:tab w:val="right" w:leader="dot" w:pos="9710"/>
            </w:tabs>
            <w:rPr>
              <w:rFonts w:eastAsiaTheme="minorEastAsia"/>
              <w:noProof/>
              <w:lang w:val="en-US"/>
            </w:rPr>
          </w:pPr>
          <w:hyperlink w:anchor="_Toc107928016" w:history="1">
            <w:r w:rsidRPr="006C40FF">
              <w:rPr>
                <w:rStyle w:val="Hyperlink"/>
                <w:noProof/>
              </w:rPr>
              <w:t>2.</w:t>
            </w:r>
            <w:r>
              <w:rPr>
                <w:rFonts w:eastAsiaTheme="minorEastAsia"/>
                <w:noProof/>
                <w:lang w:val="en-US"/>
              </w:rPr>
              <w:tab/>
            </w:r>
            <w:r w:rsidRPr="006C40FF">
              <w:rPr>
                <w:rStyle w:val="Hyperlink"/>
                <w:noProof/>
              </w:rPr>
              <w:t>Summary of assessment of assessment</w:t>
            </w:r>
            <w:r>
              <w:rPr>
                <w:noProof/>
                <w:webHidden/>
              </w:rPr>
              <w:tab/>
            </w:r>
            <w:r>
              <w:rPr>
                <w:noProof/>
                <w:webHidden/>
              </w:rPr>
              <w:fldChar w:fldCharType="begin"/>
            </w:r>
            <w:r>
              <w:rPr>
                <w:noProof/>
                <w:webHidden/>
              </w:rPr>
              <w:instrText xml:space="preserve"> PAGEREF _Toc107928016 \h </w:instrText>
            </w:r>
            <w:r>
              <w:rPr>
                <w:noProof/>
                <w:webHidden/>
              </w:rPr>
            </w:r>
            <w:r>
              <w:rPr>
                <w:noProof/>
                <w:webHidden/>
              </w:rPr>
              <w:fldChar w:fldCharType="separate"/>
            </w:r>
            <w:r>
              <w:rPr>
                <w:noProof/>
                <w:webHidden/>
              </w:rPr>
              <w:t>12</w:t>
            </w:r>
            <w:r>
              <w:rPr>
                <w:noProof/>
                <w:webHidden/>
              </w:rPr>
              <w:fldChar w:fldCharType="end"/>
            </w:r>
          </w:hyperlink>
        </w:p>
        <w:p w14:paraId="760AE81D" w14:textId="77777777" w:rsidR="00867EBD" w:rsidRDefault="00867EBD" w:rsidP="00867EBD">
          <w:pPr>
            <w:pStyle w:val="TOC2"/>
            <w:tabs>
              <w:tab w:val="left" w:pos="660"/>
              <w:tab w:val="right" w:leader="dot" w:pos="9710"/>
            </w:tabs>
            <w:rPr>
              <w:rFonts w:eastAsiaTheme="minorEastAsia"/>
              <w:noProof/>
              <w:lang w:val="en-US"/>
            </w:rPr>
          </w:pPr>
          <w:hyperlink w:anchor="_Toc107928017" w:history="1">
            <w:r w:rsidRPr="006C40FF">
              <w:rPr>
                <w:rStyle w:val="Hyperlink"/>
                <w:noProof/>
                <w:lang w:val="en-US"/>
              </w:rPr>
              <w:t>3.</w:t>
            </w:r>
            <w:r>
              <w:rPr>
                <w:rFonts w:eastAsiaTheme="minorEastAsia"/>
                <w:noProof/>
                <w:lang w:val="en-US"/>
              </w:rPr>
              <w:tab/>
            </w:r>
            <w:r w:rsidRPr="006C40FF">
              <w:rPr>
                <w:rStyle w:val="Hyperlink"/>
                <w:noProof/>
                <w:lang w:val="en-US"/>
              </w:rPr>
              <w:t xml:space="preserve">Assessment Rubric for </w:t>
            </w:r>
            <w:r w:rsidRPr="006C40FF">
              <w:rPr>
                <w:rStyle w:val="Hyperlink"/>
                <w:noProof/>
              </w:rPr>
              <w:t>Academic</w:t>
            </w:r>
            <w:r w:rsidRPr="006C40FF">
              <w:rPr>
                <w:rStyle w:val="Hyperlink"/>
                <w:noProof/>
                <w:lang w:val="en-US"/>
              </w:rPr>
              <w:t xml:space="preserve"> Program Assessment</w:t>
            </w:r>
            <w:r>
              <w:rPr>
                <w:noProof/>
                <w:webHidden/>
              </w:rPr>
              <w:tab/>
            </w:r>
            <w:r>
              <w:rPr>
                <w:noProof/>
                <w:webHidden/>
              </w:rPr>
              <w:fldChar w:fldCharType="begin"/>
            </w:r>
            <w:r>
              <w:rPr>
                <w:noProof/>
                <w:webHidden/>
              </w:rPr>
              <w:instrText xml:space="preserve"> PAGEREF _Toc107928017 \h </w:instrText>
            </w:r>
            <w:r>
              <w:rPr>
                <w:noProof/>
                <w:webHidden/>
              </w:rPr>
            </w:r>
            <w:r>
              <w:rPr>
                <w:noProof/>
                <w:webHidden/>
              </w:rPr>
              <w:fldChar w:fldCharType="separate"/>
            </w:r>
            <w:r>
              <w:rPr>
                <w:noProof/>
                <w:webHidden/>
              </w:rPr>
              <w:t>15</w:t>
            </w:r>
            <w:r>
              <w:rPr>
                <w:noProof/>
                <w:webHidden/>
              </w:rPr>
              <w:fldChar w:fldCharType="end"/>
            </w:r>
          </w:hyperlink>
        </w:p>
        <w:p w14:paraId="1B77A72F" w14:textId="77777777" w:rsidR="00867EBD" w:rsidRPr="00C54E85" w:rsidRDefault="00867EBD" w:rsidP="00867EBD">
          <w:r w:rsidRPr="00C54E85">
            <w:rPr>
              <w:b/>
              <w:bCs/>
            </w:rPr>
            <w:fldChar w:fldCharType="end"/>
          </w:r>
        </w:p>
      </w:sdtContent>
    </w:sdt>
    <w:p w14:paraId="58557949" w14:textId="77777777" w:rsidR="00867EBD" w:rsidRPr="00C54E85" w:rsidRDefault="00867EBD" w:rsidP="00867EBD">
      <w:pPr>
        <w:pStyle w:val="Heading2"/>
        <w:numPr>
          <w:ilvl w:val="0"/>
          <w:numId w:val="45"/>
        </w:numPr>
        <w:rPr>
          <w:lang w:val="en-US"/>
        </w:rPr>
      </w:pPr>
      <w:bookmarkStart w:id="8" w:name="_Toc107928015"/>
      <w:r w:rsidRPr="00C54E85">
        <w:rPr>
          <w:lang w:val="en-US"/>
        </w:rPr>
        <w:t>Assessment results for individual programs</w:t>
      </w:r>
      <w:bookmarkEnd w:id="8"/>
    </w:p>
    <w:p w14:paraId="621ABCBC" w14:textId="77777777" w:rsidR="00867EBD" w:rsidRPr="00C54E85" w:rsidRDefault="00867EBD" w:rsidP="00867EBD"/>
    <w:p w14:paraId="36C7629F" w14:textId="77777777" w:rsidR="00867EBD" w:rsidRDefault="00867EBD" w:rsidP="00867EBD">
      <w:r w:rsidRPr="00C54E85">
        <w:t xml:space="preserve">Below are the results of applying the rubric in section 5 to all academic programs. Each program was evaluated by at least two members of the Institutional Effectiveness </w:t>
      </w:r>
      <w:r>
        <w:t xml:space="preserve">Steering </w:t>
      </w:r>
      <w:r w:rsidRPr="00C54E85">
        <w:t xml:space="preserve">Committee. </w:t>
      </w:r>
      <w:r>
        <w:t>This year quite a few of the departments turned in their reports very late</w:t>
      </w:r>
      <w:r w:rsidRPr="00C54E85">
        <w:t>.</w:t>
      </w:r>
      <w:r>
        <w:t xml:space="preserve"> Many of the evaluations are identical to last year. </w:t>
      </w:r>
      <w:proofErr w:type="gramStart"/>
      <w:r>
        <w:t>Few</w:t>
      </w:r>
      <w:proofErr w:type="gramEnd"/>
      <w:r>
        <w:t xml:space="preserve"> have improved while other’s have deteriorated some, often in terms of follow up on planned actions. Since last year, I have been adding department aggregate student evaluations to all reports. This does not imply that the reports are looked at. Changes from last year are in blue.</w:t>
      </w:r>
    </w:p>
    <w:p w14:paraId="1A1F3DF0" w14:textId="77777777" w:rsidR="00867EBD" w:rsidRPr="00C54E85" w:rsidRDefault="00867EBD" w:rsidP="00867EBD"/>
    <w:tbl>
      <w:tblPr>
        <w:tblStyle w:val="TableGrid"/>
        <w:tblW w:w="9805" w:type="dxa"/>
        <w:tblLook w:val="04A0" w:firstRow="1" w:lastRow="0" w:firstColumn="1" w:lastColumn="0" w:noHBand="0" w:noVBand="1"/>
      </w:tblPr>
      <w:tblGrid>
        <w:gridCol w:w="1104"/>
        <w:gridCol w:w="1117"/>
        <w:gridCol w:w="7584"/>
      </w:tblGrid>
      <w:tr w:rsidR="00867EBD" w:rsidRPr="002A5D08" w14:paraId="4CAB1AE4" w14:textId="77777777" w:rsidTr="00302129">
        <w:tc>
          <w:tcPr>
            <w:tcW w:w="9805" w:type="dxa"/>
            <w:gridSpan w:val="3"/>
            <w:shd w:val="clear" w:color="auto" w:fill="C5E0B3" w:themeFill="accent6" w:themeFillTint="66"/>
            <w:vAlign w:val="center"/>
          </w:tcPr>
          <w:p w14:paraId="3B97E14D" w14:textId="77777777" w:rsidR="00867EBD" w:rsidRPr="002A5D08" w:rsidRDefault="00867EBD" w:rsidP="00302129">
            <w:pPr>
              <w:jc w:val="center"/>
            </w:pPr>
            <w:r w:rsidRPr="002A5D08">
              <w:t>Art History</w:t>
            </w:r>
          </w:p>
        </w:tc>
      </w:tr>
      <w:tr w:rsidR="00867EBD" w:rsidRPr="002A5D08" w14:paraId="089B525D" w14:textId="77777777" w:rsidTr="00302129">
        <w:tc>
          <w:tcPr>
            <w:tcW w:w="1104" w:type="dxa"/>
            <w:shd w:val="clear" w:color="auto" w:fill="C5E0B3" w:themeFill="accent6" w:themeFillTint="66"/>
          </w:tcPr>
          <w:p w14:paraId="5B338773" w14:textId="77777777" w:rsidR="00867EBD" w:rsidRPr="002A5D08" w:rsidRDefault="00867EBD" w:rsidP="00302129">
            <w:r w:rsidRPr="002A5D08">
              <w:t>Element</w:t>
            </w:r>
          </w:p>
        </w:tc>
        <w:tc>
          <w:tcPr>
            <w:tcW w:w="1117" w:type="dxa"/>
            <w:shd w:val="clear" w:color="auto" w:fill="C5E0B3" w:themeFill="accent6" w:themeFillTint="66"/>
          </w:tcPr>
          <w:p w14:paraId="62E032D2" w14:textId="77777777" w:rsidR="00867EBD" w:rsidRPr="002A5D08" w:rsidRDefault="00867EBD" w:rsidP="00302129">
            <w:r w:rsidRPr="002A5D08">
              <w:t>Result</w:t>
            </w:r>
          </w:p>
        </w:tc>
        <w:tc>
          <w:tcPr>
            <w:tcW w:w="7584" w:type="dxa"/>
            <w:shd w:val="clear" w:color="auto" w:fill="C5E0B3" w:themeFill="accent6" w:themeFillTint="66"/>
          </w:tcPr>
          <w:p w14:paraId="4E0A9FA5" w14:textId="77777777" w:rsidR="00867EBD" w:rsidRPr="002A5D08" w:rsidRDefault="00867EBD" w:rsidP="00302129">
            <w:r w:rsidRPr="002A5D08">
              <w:t>Comments</w:t>
            </w:r>
          </w:p>
        </w:tc>
      </w:tr>
      <w:tr w:rsidR="00867EBD" w:rsidRPr="002A5D08" w14:paraId="1CFEFD36"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49B36FF5"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Learning Outcomes</w:t>
            </w:r>
          </w:p>
        </w:tc>
        <w:tc>
          <w:tcPr>
            <w:tcW w:w="1117" w:type="dxa"/>
            <w:vAlign w:val="center"/>
          </w:tcPr>
          <w:p w14:paraId="03DAF05C"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0143B18C" w14:textId="77777777" w:rsidR="00867EBD" w:rsidRPr="002A5D08" w:rsidRDefault="00867EBD" w:rsidP="00302129">
            <w:pPr>
              <w:jc w:val="left"/>
              <w:rPr>
                <w:sz w:val="18"/>
                <w:szCs w:val="18"/>
              </w:rPr>
            </w:pPr>
            <w:r w:rsidRPr="002A5D08">
              <w:rPr>
                <w:sz w:val="18"/>
                <w:szCs w:val="18"/>
              </w:rPr>
              <w:t>LO use action verbs. LOs are aligned with Core Capabilities. Alignments are articulated.</w:t>
            </w:r>
          </w:p>
        </w:tc>
      </w:tr>
      <w:tr w:rsidR="00867EBD" w:rsidRPr="002A5D08" w14:paraId="4E4E1049"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7D44C0AE"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Assessment Methods</w:t>
            </w:r>
          </w:p>
        </w:tc>
        <w:tc>
          <w:tcPr>
            <w:tcW w:w="1117" w:type="dxa"/>
            <w:vAlign w:val="center"/>
          </w:tcPr>
          <w:p w14:paraId="51A0C42A" w14:textId="77777777" w:rsidR="00867EBD" w:rsidRPr="002A5D08" w:rsidRDefault="00867EBD" w:rsidP="00302129">
            <w:pPr>
              <w:jc w:val="left"/>
              <w:rPr>
                <w:color w:val="0070C0"/>
                <w:sz w:val="18"/>
                <w:szCs w:val="18"/>
              </w:rPr>
            </w:pPr>
            <w:r w:rsidRPr="002A5D08">
              <w:rPr>
                <w:color w:val="0070C0"/>
                <w:sz w:val="18"/>
                <w:szCs w:val="18"/>
              </w:rPr>
              <w:t>Developing /Established</w:t>
            </w:r>
          </w:p>
        </w:tc>
        <w:tc>
          <w:tcPr>
            <w:tcW w:w="7584" w:type="dxa"/>
            <w:vAlign w:val="center"/>
          </w:tcPr>
          <w:p w14:paraId="1F92658A" w14:textId="77777777" w:rsidR="00867EBD" w:rsidRPr="002A5D08" w:rsidRDefault="00867EBD" w:rsidP="00302129">
            <w:pPr>
              <w:jc w:val="left"/>
              <w:rPr>
                <w:sz w:val="18"/>
                <w:szCs w:val="18"/>
              </w:rPr>
            </w:pPr>
            <w:r w:rsidRPr="002A5D08">
              <w:rPr>
                <w:sz w:val="18"/>
                <w:szCs w:val="18"/>
              </w:rPr>
              <w:t xml:space="preserve">Assessment methods are identical to the last two years. I see that all of the LOs are assessed in the final exams and final papers and that in every case you use blueprints and rubrics. </w:t>
            </w:r>
            <w:proofErr w:type="gramStart"/>
            <w:r w:rsidRPr="002A5D08">
              <w:rPr>
                <w:sz w:val="18"/>
                <w:szCs w:val="18"/>
              </w:rPr>
              <w:t>Only</w:t>
            </w:r>
            <w:proofErr w:type="gramEnd"/>
            <w:r w:rsidRPr="002A5D08">
              <w:rPr>
                <w:sz w:val="18"/>
                <w:szCs w:val="18"/>
              </w:rPr>
              <w:t xml:space="preserve"> change is the addition of an oral presentation for LO #5. There is an example offered as a “rubric”. As I mentioned last year “</w:t>
            </w:r>
            <w:r w:rsidRPr="002A5D08">
              <w:rPr>
                <w:i/>
                <w:sz w:val="18"/>
                <w:szCs w:val="18"/>
              </w:rPr>
              <w:t xml:space="preserve">… the examples you give, if I am not mistaken, are the R2L rubrics we developed together.  MSCHE has a different definition for the word “rubric”. A rubric would be composed of your 4 categories (e.g.: Organization, Content, Style, and Bibliography) and for each category an explicit articulation of what constitutes “good”, “sufficient”, “failing”, </w:t>
            </w:r>
            <w:proofErr w:type="spellStart"/>
            <w:r w:rsidRPr="002A5D08">
              <w:rPr>
                <w:i/>
                <w:sz w:val="18"/>
                <w:szCs w:val="18"/>
              </w:rPr>
              <w:t>etc</w:t>
            </w:r>
            <w:proofErr w:type="spellEnd"/>
            <w:r w:rsidRPr="002A5D08">
              <w:rPr>
                <w:i/>
                <w:sz w:val="18"/>
                <w:szCs w:val="18"/>
              </w:rPr>
              <w:t xml:space="preserve">, work.  </w:t>
            </w:r>
            <w:proofErr w:type="gramStart"/>
            <w:r w:rsidRPr="002A5D08">
              <w:rPr>
                <w:i/>
                <w:sz w:val="18"/>
                <w:szCs w:val="18"/>
              </w:rPr>
              <w:t>Finally</w:t>
            </w:r>
            <w:proofErr w:type="gramEnd"/>
            <w:r w:rsidRPr="002A5D08">
              <w:rPr>
                <w:i/>
                <w:sz w:val="18"/>
                <w:szCs w:val="18"/>
              </w:rPr>
              <w:t xml:space="preserve"> you do not mention the student evaluations. Does your faculty look at them? Do you look at the aggregate student evaluations?</w:t>
            </w:r>
            <w:r w:rsidRPr="002A5D08">
              <w:rPr>
                <w:sz w:val="18"/>
                <w:szCs w:val="18"/>
              </w:rPr>
              <w:t xml:space="preserve"> </w:t>
            </w:r>
            <w:proofErr w:type="gramStart"/>
            <w:r w:rsidRPr="002A5D08">
              <w:rPr>
                <w:sz w:val="18"/>
                <w:szCs w:val="18"/>
              </w:rPr>
              <w:t>“ …</w:t>
            </w:r>
            <w:proofErr w:type="gramEnd"/>
            <w:r w:rsidRPr="002A5D08">
              <w:rPr>
                <w:color w:val="0070C0"/>
                <w:sz w:val="18"/>
                <w:szCs w:val="18"/>
              </w:rPr>
              <w:t>No improvements are being made</w:t>
            </w:r>
          </w:p>
        </w:tc>
      </w:tr>
      <w:tr w:rsidR="00867EBD" w:rsidRPr="002A5D08" w14:paraId="6B942F9E"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23D3A05B"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Results, Conclusions &amp; Planned Actions</w:t>
            </w:r>
          </w:p>
        </w:tc>
        <w:tc>
          <w:tcPr>
            <w:tcW w:w="1117" w:type="dxa"/>
            <w:vAlign w:val="center"/>
          </w:tcPr>
          <w:p w14:paraId="08BB82C0"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1C93C25D" w14:textId="77777777" w:rsidR="00867EBD" w:rsidRPr="002A5D08" w:rsidRDefault="00867EBD" w:rsidP="00302129">
            <w:pPr>
              <w:jc w:val="left"/>
              <w:rPr>
                <w:sz w:val="18"/>
                <w:szCs w:val="18"/>
              </w:rPr>
            </w:pPr>
            <w:r w:rsidRPr="002A5D08">
              <w:rPr>
                <w:sz w:val="18"/>
                <w:szCs w:val="18"/>
              </w:rPr>
              <w:t>The results section is great, there are a lot of results from many courses. For each LO, you have lengthy planned actions. In a departure from last year, the conclusions are more detailed and descriptive. There are still quite a few planned actions.</w:t>
            </w:r>
          </w:p>
        </w:tc>
      </w:tr>
      <w:tr w:rsidR="00867EBD" w:rsidRPr="002A5D08" w14:paraId="641AAEB1"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2EF3A554"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Follow up</w:t>
            </w:r>
          </w:p>
        </w:tc>
        <w:tc>
          <w:tcPr>
            <w:tcW w:w="1117" w:type="dxa"/>
            <w:vAlign w:val="center"/>
          </w:tcPr>
          <w:p w14:paraId="541A54C4" w14:textId="77777777" w:rsidR="00867EBD" w:rsidRPr="002A5D08" w:rsidRDefault="00867EBD" w:rsidP="00302129">
            <w:pPr>
              <w:jc w:val="left"/>
              <w:rPr>
                <w:sz w:val="18"/>
                <w:szCs w:val="18"/>
              </w:rPr>
            </w:pPr>
            <w:r w:rsidRPr="002A5D08">
              <w:rPr>
                <w:color w:val="0070C0"/>
                <w:sz w:val="18"/>
                <w:szCs w:val="18"/>
              </w:rPr>
              <w:t>Developing</w:t>
            </w:r>
            <w:r w:rsidRPr="002A5D08">
              <w:rPr>
                <w:sz w:val="18"/>
                <w:szCs w:val="18"/>
              </w:rPr>
              <w:t xml:space="preserve"> </w:t>
            </w:r>
          </w:p>
        </w:tc>
        <w:tc>
          <w:tcPr>
            <w:tcW w:w="7584" w:type="dxa"/>
            <w:vAlign w:val="center"/>
          </w:tcPr>
          <w:p w14:paraId="1132C776" w14:textId="77777777" w:rsidR="00867EBD" w:rsidRPr="002A5D08" w:rsidRDefault="00867EBD" w:rsidP="00302129">
            <w:pPr>
              <w:jc w:val="left"/>
              <w:rPr>
                <w:sz w:val="18"/>
                <w:szCs w:val="18"/>
              </w:rPr>
            </w:pPr>
            <w:r w:rsidRPr="002A5D08">
              <w:rPr>
                <w:sz w:val="18"/>
                <w:szCs w:val="18"/>
              </w:rPr>
              <w:t>Only two panned actions reported….</w:t>
            </w:r>
          </w:p>
        </w:tc>
      </w:tr>
    </w:tbl>
    <w:p w14:paraId="6EAC984F" w14:textId="77777777" w:rsidR="00867EBD" w:rsidRPr="002A5D08" w:rsidRDefault="00867EBD" w:rsidP="00867EBD"/>
    <w:tbl>
      <w:tblPr>
        <w:tblStyle w:val="TableGrid"/>
        <w:tblW w:w="9805" w:type="dxa"/>
        <w:tblLook w:val="04A0" w:firstRow="1" w:lastRow="0" w:firstColumn="1" w:lastColumn="0" w:noHBand="0" w:noVBand="1"/>
      </w:tblPr>
      <w:tblGrid>
        <w:gridCol w:w="1104"/>
        <w:gridCol w:w="1117"/>
        <w:gridCol w:w="7584"/>
      </w:tblGrid>
      <w:tr w:rsidR="00867EBD" w:rsidRPr="002A5D08" w14:paraId="5D05020B" w14:textId="77777777" w:rsidTr="00302129">
        <w:tc>
          <w:tcPr>
            <w:tcW w:w="9805" w:type="dxa"/>
            <w:gridSpan w:val="3"/>
            <w:shd w:val="clear" w:color="auto" w:fill="C5E0B3" w:themeFill="accent6" w:themeFillTint="66"/>
            <w:vAlign w:val="center"/>
          </w:tcPr>
          <w:p w14:paraId="6E5C10FF" w14:textId="77777777" w:rsidR="00867EBD" w:rsidRPr="002A5D08" w:rsidRDefault="00867EBD" w:rsidP="00302129">
            <w:pPr>
              <w:jc w:val="center"/>
            </w:pPr>
            <w:r w:rsidRPr="002A5D08">
              <w:t>Fine Arts</w:t>
            </w:r>
          </w:p>
        </w:tc>
      </w:tr>
      <w:tr w:rsidR="00867EBD" w:rsidRPr="002A5D08" w14:paraId="60A5DDCF" w14:textId="77777777" w:rsidTr="00302129">
        <w:tc>
          <w:tcPr>
            <w:tcW w:w="1104" w:type="dxa"/>
            <w:shd w:val="clear" w:color="auto" w:fill="C5E0B3" w:themeFill="accent6" w:themeFillTint="66"/>
          </w:tcPr>
          <w:p w14:paraId="242C4022" w14:textId="77777777" w:rsidR="00867EBD" w:rsidRPr="002A5D08" w:rsidRDefault="00867EBD" w:rsidP="00302129">
            <w:r w:rsidRPr="002A5D08">
              <w:t>Element</w:t>
            </w:r>
          </w:p>
        </w:tc>
        <w:tc>
          <w:tcPr>
            <w:tcW w:w="1117" w:type="dxa"/>
            <w:shd w:val="clear" w:color="auto" w:fill="C5E0B3" w:themeFill="accent6" w:themeFillTint="66"/>
          </w:tcPr>
          <w:p w14:paraId="50A50D8D" w14:textId="77777777" w:rsidR="00867EBD" w:rsidRPr="002A5D08" w:rsidRDefault="00867EBD" w:rsidP="00302129">
            <w:r w:rsidRPr="002A5D08">
              <w:t>Result</w:t>
            </w:r>
          </w:p>
        </w:tc>
        <w:tc>
          <w:tcPr>
            <w:tcW w:w="7584" w:type="dxa"/>
            <w:shd w:val="clear" w:color="auto" w:fill="C5E0B3" w:themeFill="accent6" w:themeFillTint="66"/>
          </w:tcPr>
          <w:p w14:paraId="6705B2B6" w14:textId="77777777" w:rsidR="00867EBD" w:rsidRPr="002A5D08" w:rsidRDefault="00867EBD" w:rsidP="00302129">
            <w:r w:rsidRPr="002A5D08">
              <w:t>Comments</w:t>
            </w:r>
          </w:p>
        </w:tc>
      </w:tr>
      <w:tr w:rsidR="00867EBD" w:rsidRPr="002A5D08" w14:paraId="498EB380"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563B4B67"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Learning Outcomes</w:t>
            </w:r>
          </w:p>
        </w:tc>
        <w:tc>
          <w:tcPr>
            <w:tcW w:w="1117" w:type="dxa"/>
            <w:vAlign w:val="center"/>
          </w:tcPr>
          <w:p w14:paraId="3BC89C43" w14:textId="77777777" w:rsidR="00867EBD" w:rsidRPr="002A5D08" w:rsidRDefault="00867EBD" w:rsidP="00302129">
            <w:pPr>
              <w:jc w:val="left"/>
              <w:rPr>
                <w:sz w:val="18"/>
                <w:szCs w:val="18"/>
              </w:rPr>
            </w:pPr>
            <w:r w:rsidRPr="002A5D08">
              <w:rPr>
                <w:sz w:val="18"/>
                <w:szCs w:val="18"/>
              </w:rPr>
              <w:t xml:space="preserve">Optimal </w:t>
            </w:r>
          </w:p>
        </w:tc>
        <w:tc>
          <w:tcPr>
            <w:tcW w:w="7584" w:type="dxa"/>
            <w:vAlign w:val="center"/>
          </w:tcPr>
          <w:p w14:paraId="1A1F9B1F" w14:textId="77777777" w:rsidR="00867EBD" w:rsidRPr="002A5D08" w:rsidRDefault="00867EBD" w:rsidP="00302129">
            <w:pPr>
              <w:jc w:val="left"/>
              <w:rPr>
                <w:sz w:val="18"/>
                <w:szCs w:val="18"/>
              </w:rPr>
            </w:pPr>
            <w:r w:rsidRPr="002A5D08">
              <w:rPr>
                <w:sz w:val="18"/>
                <w:szCs w:val="18"/>
              </w:rPr>
              <w:t>The LOs are clearly articulated using actions verbs. They are also aligned with the University’s Core Capabilities. The alignments are articulated.</w:t>
            </w:r>
          </w:p>
        </w:tc>
      </w:tr>
      <w:tr w:rsidR="00867EBD" w:rsidRPr="002A5D08" w14:paraId="233B8B96"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02891B08"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Assessment Methods</w:t>
            </w:r>
          </w:p>
        </w:tc>
        <w:tc>
          <w:tcPr>
            <w:tcW w:w="1117" w:type="dxa"/>
            <w:vAlign w:val="center"/>
          </w:tcPr>
          <w:p w14:paraId="60DEBA1A" w14:textId="77777777" w:rsidR="00867EBD" w:rsidRPr="002A5D08" w:rsidRDefault="00867EBD" w:rsidP="00302129">
            <w:pPr>
              <w:jc w:val="left"/>
              <w:rPr>
                <w:sz w:val="18"/>
                <w:szCs w:val="18"/>
              </w:rPr>
            </w:pPr>
            <w:r w:rsidRPr="002A5D08">
              <w:rPr>
                <w:color w:val="0070C0"/>
                <w:sz w:val="18"/>
                <w:szCs w:val="18"/>
              </w:rPr>
              <w:t>Developing /Established</w:t>
            </w:r>
          </w:p>
        </w:tc>
        <w:tc>
          <w:tcPr>
            <w:tcW w:w="7584" w:type="dxa"/>
            <w:vAlign w:val="center"/>
          </w:tcPr>
          <w:p w14:paraId="5B965A20" w14:textId="77777777" w:rsidR="00867EBD" w:rsidRPr="002A5D08" w:rsidRDefault="00867EBD" w:rsidP="00302129">
            <w:pPr>
              <w:jc w:val="left"/>
              <w:rPr>
                <w:sz w:val="18"/>
                <w:szCs w:val="18"/>
              </w:rPr>
            </w:pPr>
            <w:r w:rsidRPr="002A5D08">
              <w:rPr>
                <w:sz w:val="18"/>
                <w:szCs w:val="18"/>
              </w:rPr>
              <w:t>Unchanged since last year:</w:t>
            </w:r>
          </w:p>
          <w:p w14:paraId="320C76EF" w14:textId="77777777" w:rsidR="00867EBD" w:rsidRPr="002A5D08" w:rsidRDefault="00867EBD" w:rsidP="00302129">
            <w:pPr>
              <w:jc w:val="left"/>
              <w:rPr>
                <w:i/>
                <w:sz w:val="18"/>
                <w:szCs w:val="18"/>
              </w:rPr>
            </w:pPr>
            <w:r w:rsidRPr="002A5D08">
              <w:rPr>
                <w:i/>
                <w:sz w:val="18"/>
                <w:szCs w:val="18"/>
              </w:rPr>
              <w:t xml:space="preserve">The assessment methods for each LO </w:t>
            </w:r>
            <w:proofErr w:type="gramStart"/>
            <w:r w:rsidRPr="002A5D08">
              <w:rPr>
                <w:i/>
                <w:sz w:val="18"/>
                <w:szCs w:val="18"/>
              </w:rPr>
              <w:t>is</w:t>
            </w:r>
            <w:proofErr w:type="gramEnd"/>
            <w:r w:rsidRPr="002A5D08">
              <w:rPr>
                <w:i/>
                <w:sz w:val="18"/>
                <w:szCs w:val="18"/>
              </w:rPr>
              <w:t xml:space="preserve"> generously articulated. </w:t>
            </w:r>
            <w:proofErr w:type="gramStart"/>
            <w:r w:rsidRPr="002A5D08">
              <w:rPr>
                <w:i/>
                <w:sz w:val="18"/>
                <w:szCs w:val="18"/>
              </w:rPr>
              <w:t>However</w:t>
            </w:r>
            <w:proofErr w:type="gramEnd"/>
            <w:r w:rsidRPr="002A5D08">
              <w:rPr>
                <w:i/>
                <w:sz w:val="18"/>
                <w:szCs w:val="18"/>
              </w:rPr>
              <w:t xml:space="preserve"> I see no references to Rubrics which I know that you use. In </w:t>
            </w:r>
            <w:proofErr w:type="gramStart"/>
            <w:r w:rsidRPr="002A5D08">
              <w:rPr>
                <w:i/>
                <w:sz w:val="18"/>
                <w:szCs w:val="18"/>
              </w:rPr>
              <w:t>fact</w:t>
            </w:r>
            <w:proofErr w:type="gramEnd"/>
            <w:r w:rsidRPr="002A5D08">
              <w:rPr>
                <w:i/>
                <w:sz w:val="18"/>
                <w:szCs w:val="18"/>
              </w:rPr>
              <w:t xml:space="preserve"> there are two examples in the report. (The examples are from last year and I think you should update them.) </w:t>
            </w:r>
            <w:proofErr w:type="gramStart"/>
            <w:r w:rsidRPr="002A5D08">
              <w:rPr>
                <w:i/>
                <w:sz w:val="18"/>
                <w:szCs w:val="18"/>
              </w:rPr>
              <w:t>Finally</w:t>
            </w:r>
            <w:proofErr w:type="gramEnd"/>
            <w:r w:rsidRPr="002A5D08">
              <w:rPr>
                <w:i/>
                <w:sz w:val="18"/>
                <w:szCs w:val="18"/>
              </w:rPr>
              <w:t xml:space="preserve"> you do not mention the student </w:t>
            </w:r>
            <w:r w:rsidRPr="002A5D08">
              <w:rPr>
                <w:i/>
                <w:sz w:val="18"/>
                <w:szCs w:val="18"/>
              </w:rPr>
              <w:lastRenderedPageBreak/>
              <w:t xml:space="preserve">evaluations. Does your faculty look at them? Do you look at the aggregate student evaluations?  </w:t>
            </w:r>
            <w:r w:rsidRPr="002A5D08">
              <w:rPr>
                <w:sz w:val="18"/>
                <w:szCs w:val="18"/>
              </w:rPr>
              <w:t>…</w:t>
            </w:r>
            <w:r w:rsidRPr="002A5D08">
              <w:rPr>
                <w:color w:val="0070C0"/>
                <w:sz w:val="18"/>
                <w:szCs w:val="18"/>
              </w:rPr>
              <w:t>No improvements are being made</w:t>
            </w:r>
          </w:p>
        </w:tc>
      </w:tr>
      <w:tr w:rsidR="00867EBD" w:rsidRPr="002A5D08" w14:paraId="34AC16E1"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3E66CE63"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lastRenderedPageBreak/>
              <w:t>Results, Conclusions &amp; Planned Actions</w:t>
            </w:r>
          </w:p>
        </w:tc>
        <w:tc>
          <w:tcPr>
            <w:tcW w:w="1117" w:type="dxa"/>
            <w:vAlign w:val="center"/>
          </w:tcPr>
          <w:p w14:paraId="09087E17"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25D9EED5" w14:textId="77777777" w:rsidR="00867EBD" w:rsidRPr="002A5D08" w:rsidRDefault="00867EBD" w:rsidP="00302129">
            <w:pPr>
              <w:jc w:val="left"/>
              <w:rPr>
                <w:sz w:val="18"/>
                <w:szCs w:val="18"/>
              </w:rPr>
            </w:pPr>
            <w:proofErr w:type="gramStart"/>
            <w:r w:rsidRPr="002A5D08">
              <w:rPr>
                <w:sz w:val="18"/>
                <w:szCs w:val="18"/>
              </w:rPr>
              <w:t>You</w:t>
            </w:r>
            <w:proofErr w:type="gramEnd"/>
            <w:r w:rsidRPr="002A5D08">
              <w:rPr>
                <w:sz w:val="18"/>
                <w:szCs w:val="18"/>
              </w:rPr>
              <w:t xml:space="preserve"> results section is </w:t>
            </w:r>
            <w:proofErr w:type="gramStart"/>
            <w:r w:rsidRPr="002A5D08">
              <w:rPr>
                <w:sz w:val="18"/>
                <w:szCs w:val="18"/>
              </w:rPr>
              <w:t>great,</w:t>
            </w:r>
            <w:proofErr w:type="gramEnd"/>
            <w:r w:rsidRPr="002A5D08">
              <w:rPr>
                <w:sz w:val="18"/>
                <w:szCs w:val="18"/>
              </w:rPr>
              <w:t xml:space="preserve"> you have a lot of results from many courses. Unlike last year, you have few, if any, planned actions. </w:t>
            </w:r>
          </w:p>
        </w:tc>
      </w:tr>
      <w:tr w:rsidR="00867EBD" w:rsidRPr="002A5D08" w14:paraId="210C2975"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48F683BD"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Follow up</w:t>
            </w:r>
          </w:p>
        </w:tc>
        <w:tc>
          <w:tcPr>
            <w:tcW w:w="1117" w:type="dxa"/>
            <w:vAlign w:val="center"/>
          </w:tcPr>
          <w:p w14:paraId="3428C6DF" w14:textId="77777777" w:rsidR="00867EBD" w:rsidRPr="002A5D08" w:rsidRDefault="00867EBD" w:rsidP="00302129">
            <w:pPr>
              <w:jc w:val="left"/>
              <w:rPr>
                <w:sz w:val="18"/>
                <w:szCs w:val="18"/>
              </w:rPr>
            </w:pPr>
            <w:r w:rsidRPr="002A5D08">
              <w:rPr>
                <w:color w:val="0070C0"/>
                <w:sz w:val="18"/>
                <w:szCs w:val="18"/>
              </w:rPr>
              <w:t>Established</w:t>
            </w:r>
          </w:p>
        </w:tc>
        <w:tc>
          <w:tcPr>
            <w:tcW w:w="7584" w:type="dxa"/>
            <w:vAlign w:val="center"/>
          </w:tcPr>
          <w:p w14:paraId="1B62315B" w14:textId="77777777" w:rsidR="00867EBD" w:rsidRPr="002A5D08" w:rsidRDefault="00867EBD" w:rsidP="00302129">
            <w:pPr>
              <w:jc w:val="left"/>
              <w:rPr>
                <w:sz w:val="18"/>
                <w:szCs w:val="18"/>
              </w:rPr>
            </w:pPr>
            <w:r w:rsidRPr="002A5D08">
              <w:rPr>
                <w:sz w:val="18"/>
                <w:szCs w:val="18"/>
              </w:rPr>
              <w:t xml:space="preserve">You have an abundant number of actions. Most are implemented. This is a net improvement from last year. </w:t>
            </w:r>
          </w:p>
        </w:tc>
      </w:tr>
    </w:tbl>
    <w:p w14:paraId="6A9F2639" w14:textId="77777777" w:rsidR="00867EBD" w:rsidRPr="002A5D08" w:rsidRDefault="00867EBD" w:rsidP="00867EBD"/>
    <w:tbl>
      <w:tblPr>
        <w:tblStyle w:val="TableGrid"/>
        <w:tblW w:w="9805" w:type="dxa"/>
        <w:tblLook w:val="04A0" w:firstRow="1" w:lastRow="0" w:firstColumn="1" w:lastColumn="0" w:noHBand="0" w:noVBand="1"/>
      </w:tblPr>
      <w:tblGrid>
        <w:gridCol w:w="1104"/>
        <w:gridCol w:w="1117"/>
        <w:gridCol w:w="7584"/>
      </w:tblGrid>
      <w:tr w:rsidR="00867EBD" w:rsidRPr="002A5D08" w14:paraId="31A4B54C" w14:textId="77777777" w:rsidTr="00302129">
        <w:tc>
          <w:tcPr>
            <w:tcW w:w="9805" w:type="dxa"/>
            <w:gridSpan w:val="3"/>
            <w:shd w:val="clear" w:color="auto" w:fill="C5E0B3" w:themeFill="accent6" w:themeFillTint="66"/>
            <w:vAlign w:val="center"/>
          </w:tcPr>
          <w:p w14:paraId="768A45CD" w14:textId="77777777" w:rsidR="00867EBD" w:rsidRPr="002A5D08" w:rsidRDefault="00867EBD" w:rsidP="00302129">
            <w:pPr>
              <w:jc w:val="center"/>
            </w:pPr>
            <w:r w:rsidRPr="002A5D08">
              <w:t xml:space="preserve">GLACC: </w:t>
            </w:r>
            <w:proofErr w:type="spellStart"/>
            <w:r w:rsidRPr="002A5D08">
              <w:t>Expresion</w:t>
            </w:r>
            <w:proofErr w:type="spellEnd"/>
            <w:r w:rsidRPr="002A5D08">
              <w:t xml:space="preserve"> </w:t>
            </w:r>
            <w:proofErr w:type="spellStart"/>
            <w:r w:rsidRPr="002A5D08">
              <w:t>Francaise</w:t>
            </w:r>
            <w:proofErr w:type="spellEnd"/>
          </w:p>
        </w:tc>
      </w:tr>
      <w:tr w:rsidR="00867EBD" w:rsidRPr="002A5D08" w14:paraId="31890BC6" w14:textId="77777777" w:rsidTr="00302129">
        <w:tc>
          <w:tcPr>
            <w:tcW w:w="1104" w:type="dxa"/>
            <w:shd w:val="clear" w:color="auto" w:fill="C5E0B3" w:themeFill="accent6" w:themeFillTint="66"/>
          </w:tcPr>
          <w:p w14:paraId="16CBE6C6" w14:textId="77777777" w:rsidR="00867EBD" w:rsidRPr="002A5D08" w:rsidRDefault="00867EBD" w:rsidP="00302129">
            <w:r w:rsidRPr="002A5D08">
              <w:t>Element</w:t>
            </w:r>
          </w:p>
        </w:tc>
        <w:tc>
          <w:tcPr>
            <w:tcW w:w="1117" w:type="dxa"/>
            <w:shd w:val="clear" w:color="auto" w:fill="C5E0B3" w:themeFill="accent6" w:themeFillTint="66"/>
          </w:tcPr>
          <w:p w14:paraId="2760FC51" w14:textId="77777777" w:rsidR="00867EBD" w:rsidRPr="002A5D08" w:rsidRDefault="00867EBD" w:rsidP="00302129">
            <w:r w:rsidRPr="002A5D08">
              <w:t>Result</w:t>
            </w:r>
          </w:p>
        </w:tc>
        <w:tc>
          <w:tcPr>
            <w:tcW w:w="7584" w:type="dxa"/>
            <w:shd w:val="clear" w:color="auto" w:fill="C5E0B3" w:themeFill="accent6" w:themeFillTint="66"/>
          </w:tcPr>
          <w:p w14:paraId="4EBC86B7" w14:textId="77777777" w:rsidR="00867EBD" w:rsidRPr="002A5D08" w:rsidRDefault="00867EBD" w:rsidP="00302129">
            <w:r w:rsidRPr="002A5D08">
              <w:t>Comments</w:t>
            </w:r>
          </w:p>
        </w:tc>
      </w:tr>
      <w:tr w:rsidR="00867EBD" w:rsidRPr="002A5D08" w14:paraId="295DD5E2"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719576FB"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Learning Outcomes</w:t>
            </w:r>
          </w:p>
        </w:tc>
        <w:tc>
          <w:tcPr>
            <w:tcW w:w="1117" w:type="dxa"/>
            <w:vAlign w:val="center"/>
          </w:tcPr>
          <w:p w14:paraId="0E02630A"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0C9E20D2" w14:textId="77777777" w:rsidR="00867EBD" w:rsidRPr="002A5D08" w:rsidRDefault="00867EBD" w:rsidP="00302129">
            <w:pPr>
              <w:jc w:val="left"/>
              <w:rPr>
                <w:sz w:val="18"/>
                <w:szCs w:val="18"/>
              </w:rPr>
            </w:pPr>
            <w:r w:rsidRPr="002A5D08">
              <w:rPr>
                <w:sz w:val="18"/>
                <w:szCs w:val="18"/>
              </w:rPr>
              <w:t>LOs use action verbs. LOs are aligned with Core Capabilities. Alignments are articulated.</w:t>
            </w:r>
          </w:p>
        </w:tc>
      </w:tr>
      <w:tr w:rsidR="00867EBD" w:rsidRPr="002A5D08" w14:paraId="5C351887"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0FE2FE6B"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Assessment Methods</w:t>
            </w:r>
          </w:p>
        </w:tc>
        <w:tc>
          <w:tcPr>
            <w:tcW w:w="1117" w:type="dxa"/>
            <w:vAlign w:val="center"/>
          </w:tcPr>
          <w:p w14:paraId="12471502" w14:textId="77777777" w:rsidR="00867EBD" w:rsidRPr="002A5D08" w:rsidRDefault="00867EBD" w:rsidP="00302129">
            <w:pPr>
              <w:jc w:val="left"/>
              <w:rPr>
                <w:sz w:val="18"/>
                <w:szCs w:val="18"/>
              </w:rPr>
            </w:pPr>
            <w:r w:rsidRPr="002A5D08">
              <w:rPr>
                <w:sz w:val="18"/>
                <w:szCs w:val="18"/>
              </w:rPr>
              <w:t>Established / Optimal</w:t>
            </w:r>
          </w:p>
        </w:tc>
        <w:tc>
          <w:tcPr>
            <w:tcW w:w="7584" w:type="dxa"/>
            <w:vAlign w:val="center"/>
          </w:tcPr>
          <w:p w14:paraId="4BFDA1CD" w14:textId="77777777" w:rsidR="00867EBD" w:rsidRPr="002A5D08" w:rsidRDefault="00867EBD" w:rsidP="00302129">
            <w:pPr>
              <w:jc w:val="left"/>
              <w:rPr>
                <w:sz w:val="18"/>
                <w:szCs w:val="18"/>
              </w:rPr>
            </w:pPr>
            <w:r w:rsidRPr="002A5D08">
              <w:rPr>
                <w:sz w:val="18"/>
                <w:szCs w:val="18"/>
              </w:rPr>
              <w:t xml:space="preserve">As last year, the assessment methods for </w:t>
            </w:r>
            <w:proofErr w:type="spellStart"/>
            <w:r w:rsidRPr="002A5D08">
              <w:rPr>
                <w:sz w:val="18"/>
                <w:szCs w:val="18"/>
              </w:rPr>
              <w:t>Expresson-Francaise</w:t>
            </w:r>
            <w:proofErr w:type="spellEnd"/>
            <w:r w:rsidRPr="002A5D08">
              <w:rPr>
                <w:sz w:val="18"/>
                <w:szCs w:val="18"/>
              </w:rPr>
              <w:t xml:space="preserve"> are based on an external standardized test and consequently, are some of the most reliable and robust assessment methods used. The chair has also identified a series of opportunities for improvement for which he has identified planned actions. Though student evaluations are not listed explicitly in the assessment methods table, they are considered by the chair.</w:t>
            </w:r>
          </w:p>
        </w:tc>
      </w:tr>
      <w:tr w:rsidR="00867EBD" w:rsidRPr="002A5D08" w14:paraId="02167967"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7BFAD1D3"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Results, Conclusions &amp; Planned Actions</w:t>
            </w:r>
          </w:p>
        </w:tc>
        <w:tc>
          <w:tcPr>
            <w:tcW w:w="1117" w:type="dxa"/>
            <w:vAlign w:val="center"/>
          </w:tcPr>
          <w:p w14:paraId="6050833C" w14:textId="77777777" w:rsidR="00867EBD" w:rsidRPr="002A5D08" w:rsidRDefault="00867EBD" w:rsidP="00302129">
            <w:pPr>
              <w:jc w:val="left"/>
              <w:rPr>
                <w:color w:val="0070C0"/>
                <w:sz w:val="18"/>
                <w:szCs w:val="18"/>
              </w:rPr>
            </w:pPr>
            <w:r w:rsidRPr="002A5D08">
              <w:rPr>
                <w:color w:val="0070C0"/>
                <w:sz w:val="18"/>
                <w:szCs w:val="18"/>
              </w:rPr>
              <w:t>Established/ Optimal</w:t>
            </w:r>
          </w:p>
        </w:tc>
        <w:tc>
          <w:tcPr>
            <w:tcW w:w="7584" w:type="dxa"/>
            <w:vAlign w:val="center"/>
          </w:tcPr>
          <w:p w14:paraId="0BC7911B" w14:textId="77777777" w:rsidR="00867EBD" w:rsidRPr="002A5D08" w:rsidRDefault="00867EBD" w:rsidP="00302129">
            <w:pPr>
              <w:jc w:val="left"/>
              <w:rPr>
                <w:color w:val="0070C0"/>
                <w:sz w:val="18"/>
                <w:szCs w:val="18"/>
              </w:rPr>
            </w:pPr>
            <w:r w:rsidRPr="002A5D08">
              <w:rPr>
                <w:color w:val="0070C0"/>
                <w:sz w:val="18"/>
                <w:szCs w:val="18"/>
              </w:rPr>
              <w:t xml:space="preserve">Results are gathered from a mix of available assessment methods and an acceptable proportion of courses (55%). Conclusions are generously articulated, although no evidence of a program-wide consultation process is available. Planned actions are justified by the conclusions and reasonably achievable. Many </w:t>
            </w:r>
            <w:proofErr w:type="gramStart"/>
            <w:r w:rsidRPr="002A5D08">
              <w:rPr>
                <w:color w:val="0070C0"/>
                <w:sz w:val="18"/>
                <w:szCs w:val="18"/>
              </w:rPr>
              <w:t>a</w:t>
            </w:r>
            <w:proofErr w:type="gramEnd"/>
            <w:r w:rsidRPr="002A5D08">
              <w:rPr>
                <w:color w:val="0070C0"/>
                <w:sz w:val="18"/>
                <w:szCs w:val="18"/>
              </w:rPr>
              <w:t xml:space="preserve"> actions are planned, possibly because he department is going through its curricular review this year.</w:t>
            </w:r>
          </w:p>
        </w:tc>
      </w:tr>
      <w:tr w:rsidR="00867EBD" w:rsidRPr="002A5D08" w14:paraId="6B39C72A"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333C078F"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Follow up</w:t>
            </w:r>
          </w:p>
        </w:tc>
        <w:tc>
          <w:tcPr>
            <w:tcW w:w="1117" w:type="dxa"/>
            <w:vAlign w:val="center"/>
          </w:tcPr>
          <w:p w14:paraId="20FADA10" w14:textId="77777777" w:rsidR="00867EBD" w:rsidRPr="002A5D08" w:rsidRDefault="00867EBD" w:rsidP="00302129">
            <w:pPr>
              <w:jc w:val="left"/>
              <w:rPr>
                <w:sz w:val="18"/>
                <w:szCs w:val="18"/>
              </w:rPr>
            </w:pPr>
            <w:r w:rsidRPr="002A5D08">
              <w:rPr>
                <w:sz w:val="18"/>
                <w:szCs w:val="18"/>
              </w:rPr>
              <w:t xml:space="preserve">Established </w:t>
            </w:r>
          </w:p>
        </w:tc>
        <w:tc>
          <w:tcPr>
            <w:tcW w:w="7584" w:type="dxa"/>
            <w:vAlign w:val="center"/>
          </w:tcPr>
          <w:p w14:paraId="528C4B83" w14:textId="77777777" w:rsidR="00867EBD" w:rsidRPr="002A5D08" w:rsidRDefault="00867EBD" w:rsidP="00302129">
            <w:pPr>
              <w:jc w:val="left"/>
              <w:rPr>
                <w:sz w:val="18"/>
                <w:szCs w:val="18"/>
              </w:rPr>
            </w:pPr>
            <w:r w:rsidRPr="002A5D08">
              <w:rPr>
                <w:sz w:val="18"/>
                <w:szCs w:val="18"/>
              </w:rPr>
              <w:t xml:space="preserve">There are a significant number of planned actions which are being assessed. </w:t>
            </w:r>
          </w:p>
        </w:tc>
      </w:tr>
    </w:tbl>
    <w:p w14:paraId="229A89A6" w14:textId="77777777" w:rsidR="00867EBD" w:rsidRPr="002A5D08" w:rsidRDefault="00867EBD" w:rsidP="00867EBD"/>
    <w:tbl>
      <w:tblPr>
        <w:tblStyle w:val="TableGrid"/>
        <w:tblW w:w="9805" w:type="dxa"/>
        <w:tblLook w:val="04A0" w:firstRow="1" w:lastRow="0" w:firstColumn="1" w:lastColumn="0" w:noHBand="0" w:noVBand="1"/>
      </w:tblPr>
      <w:tblGrid>
        <w:gridCol w:w="1104"/>
        <w:gridCol w:w="1117"/>
        <w:gridCol w:w="7584"/>
      </w:tblGrid>
      <w:tr w:rsidR="00867EBD" w:rsidRPr="002A5D08" w14:paraId="094B1239" w14:textId="77777777" w:rsidTr="00302129">
        <w:tc>
          <w:tcPr>
            <w:tcW w:w="9805" w:type="dxa"/>
            <w:gridSpan w:val="3"/>
            <w:shd w:val="clear" w:color="auto" w:fill="C5E0B3" w:themeFill="accent6" w:themeFillTint="66"/>
            <w:vAlign w:val="center"/>
          </w:tcPr>
          <w:p w14:paraId="1D9F74A8" w14:textId="77777777" w:rsidR="00867EBD" w:rsidRPr="002A5D08" w:rsidRDefault="00867EBD" w:rsidP="00302129">
            <w:pPr>
              <w:jc w:val="center"/>
            </w:pPr>
            <w:r w:rsidRPr="002A5D08">
              <w:t>International Business Administration</w:t>
            </w:r>
          </w:p>
        </w:tc>
      </w:tr>
      <w:tr w:rsidR="00867EBD" w:rsidRPr="002A5D08" w14:paraId="239D3F5C" w14:textId="77777777" w:rsidTr="00302129">
        <w:tc>
          <w:tcPr>
            <w:tcW w:w="1104" w:type="dxa"/>
            <w:shd w:val="clear" w:color="auto" w:fill="C5E0B3" w:themeFill="accent6" w:themeFillTint="66"/>
          </w:tcPr>
          <w:p w14:paraId="2006C93C" w14:textId="77777777" w:rsidR="00867EBD" w:rsidRPr="002A5D08" w:rsidRDefault="00867EBD" w:rsidP="00302129">
            <w:r w:rsidRPr="002A5D08">
              <w:t>Element</w:t>
            </w:r>
          </w:p>
        </w:tc>
        <w:tc>
          <w:tcPr>
            <w:tcW w:w="1117" w:type="dxa"/>
            <w:shd w:val="clear" w:color="auto" w:fill="C5E0B3" w:themeFill="accent6" w:themeFillTint="66"/>
          </w:tcPr>
          <w:p w14:paraId="3F62C2F0" w14:textId="77777777" w:rsidR="00867EBD" w:rsidRPr="002A5D08" w:rsidRDefault="00867EBD" w:rsidP="00302129">
            <w:r w:rsidRPr="002A5D08">
              <w:t>Result</w:t>
            </w:r>
          </w:p>
        </w:tc>
        <w:tc>
          <w:tcPr>
            <w:tcW w:w="7584" w:type="dxa"/>
            <w:shd w:val="clear" w:color="auto" w:fill="C5E0B3" w:themeFill="accent6" w:themeFillTint="66"/>
          </w:tcPr>
          <w:p w14:paraId="4ADD373F" w14:textId="77777777" w:rsidR="00867EBD" w:rsidRPr="002A5D08" w:rsidRDefault="00867EBD" w:rsidP="00302129">
            <w:r w:rsidRPr="002A5D08">
              <w:t>Comments</w:t>
            </w:r>
          </w:p>
        </w:tc>
      </w:tr>
      <w:tr w:rsidR="00867EBD" w:rsidRPr="002A5D08" w14:paraId="4BA08F42"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62946D3C"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Learning Outcomes</w:t>
            </w:r>
          </w:p>
        </w:tc>
        <w:tc>
          <w:tcPr>
            <w:tcW w:w="1117" w:type="dxa"/>
            <w:vAlign w:val="center"/>
          </w:tcPr>
          <w:p w14:paraId="732F7534"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7EB046FF" w14:textId="77777777" w:rsidR="00867EBD" w:rsidRPr="002A5D08" w:rsidRDefault="00867EBD" w:rsidP="00302129">
            <w:pPr>
              <w:jc w:val="left"/>
              <w:rPr>
                <w:sz w:val="18"/>
                <w:szCs w:val="18"/>
              </w:rPr>
            </w:pPr>
            <w:r w:rsidRPr="002A5D08">
              <w:rPr>
                <w:sz w:val="18"/>
                <w:szCs w:val="18"/>
              </w:rPr>
              <w:t>LOs use action verbs. LOs are aligned with Core Capabilities. Alignments are articulated.</w:t>
            </w:r>
          </w:p>
        </w:tc>
      </w:tr>
      <w:tr w:rsidR="00867EBD" w:rsidRPr="002A5D08" w14:paraId="3D87693C"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9A4C319"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Assessment Methods</w:t>
            </w:r>
          </w:p>
        </w:tc>
        <w:tc>
          <w:tcPr>
            <w:tcW w:w="1117" w:type="dxa"/>
            <w:vAlign w:val="center"/>
          </w:tcPr>
          <w:p w14:paraId="70DD740A" w14:textId="77777777" w:rsidR="00867EBD" w:rsidRPr="002A5D08" w:rsidRDefault="00867EBD" w:rsidP="00302129">
            <w:pPr>
              <w:jc w:val="left"/>
              <w:rPr>
                <w:sz w:val="18"/>
                <w:szCs w:val="18"/>
              </w:rPr>
            </w:pPr>
            <w:r w:rsidRPr="002A5D08">
              <w:rPr>
                <w:sz w:val="18"/>
                <w:szCs w:val="18"/>
              </w:rPr>
              <w:t xml:space="preserve">Established/ Optimal </w:t>
            </w:r>
          </w:p>
        </w:tc>
        <w:tc>
          <w:tcPr>
            <w:tcW w:w="7584" w:type="dxa"/>
            <w:vAlign w:val="center"/>
          </w:tcPr>
          <w:p w14:paraId="7AB99B4A" w14:textId="77777777" w:rsidR="00867EBD" w:rsidRPr="002A5D08" w:rsidRDefault="00867EBD" w:rsidP="00302129">
            <w:pPr>
              <w:jc w:val="left"/>
              <w:rPr>
                <w:sz w:val="18"/>
                <w:szCs w:val="18"/>
              </w:rPr>
            </w:pPr>
            <w:r w:rsidRPr="002A5D08">
              <w:rPr>
                <w:sz w:val="18"/>
                <w:szCs w:val="18"/>
              </w:rPr>
              <w:t xml:space="preserve">There </w:t>
            </w:r>
            <w:proofErr w:type="gramStart"/>
            <w:r w:rsidRPr="002A5D08">
              <w:rPr>
                <w:sz w:val="18"/>
                <w:szCs w:val="18"/>
              </w:rPr>
              <w:t>are</w:t>
            </w:r>
            <w:proofErr w:type="gramEnd"/>
            <w:r w:rsidRPr="002A5D08">
              <w:rPr>
                <w:sz w:val="18"/>
                <w:szCs w:val="18"/>
              </w:rPr>
              <w:t xml:space="preserve"> an abundance of assessment methods for each LO. Individual LOs are assessed in various courses. Assessment methods are a </w:t>
            </w:r>
            <w:proofErr w:type="gramStart"/>
            <w:r w:rsidRPr="002A5D08">
              <w:rPr>
                <w:sz w:val="18"/>
                <w:szCs w:val="18"/>
              </w:rPr>
              <w:t>mixed</w:t>
            </w:r>
            <w:proofErr w:type="gramEnd"/>
            <w:r w:rsidRPr="002A5D08">
              <w:rPr>
                <w:sz w:val="18"/>
                <w:szCs w:val="18"/>
              </w:rPr>
              <w:t xml:space="preserve"> of direct and indirect. Examples of blueprints and rubrics are given in the appendix. </w:t>
            </w:r>
          </w:p>
        </w:tc>
      </w:tr>
      <w:tr w:rsidR="00867EBD" w:rsidRPr="002A5D08" w14:paraId="4D61265C"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0EDCE650"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Results, Conclusions &amp; Planned Actions</w:t>
            </w:r>
          </w:p>
        </w:tc>
        <w:tc>
          <w:tcPr>
            <w:tcW w:w="1117" w:type="dxa"/>
            <w:vAlign w:val="center"/>
          </w:tcPr>
          <w:p w14:paraId="4B7C316D" w14:textId="77777777" w:rsidR="00867EBD" w:rsidRPr="002A5D08" w:rsidRDefault="00867EBD" w:rsidP="00302129">
            <w:pPr>
              <w:jc w:val="left"/>
              <w:rPr>
                <w:sz w:val="18"/>
                <w:szCs w:val="18"/>
              </w:rPr>
            </w:pPr>
            <w:r w:rsidRPr="002A5D08">
              <w:rPr>
                <w:sz w:val="18"/>
                <w:szCs w:val="18"/>
              </w:rPr>
              <w:t xml:space="preserve">Established/ Optimal </w:t>
            </w:r>
          </w:p>
        </w:tc>
        <w:tc>
          <w:tcPr>
            <w:tcW w:w="7584" w:type="dxa"/>
            <w:vAlign w:val="center"/>
          </w:tcPr>
          <w:p w14:paraId="7680FC6F" w14:textId="77777777" w:rsidR="00867EBD" w:rsidRPr="002A5D08" w:rsidRDefault="00867EBD" w:rsidP="00302129">
            <w:pPr>
              <w:jc w:val="left"/>
              <w:rPr>
                <w:sz w:val="18"/>
                <w:szCs w:val="18"/>
              </w:rPr>
            </w:pPr>
            <w:r w:rsidRPr="002A5D08">
              <w:rPr>
                <w:sz w:val="18"/>
                <w:szCs w:val="18"/>
              </w:rPr>
              <w:t>A considerable strength of this assessment is the large number of courses feeding into each LO as well as the referencing to, and comparison with last year’s results.</w:t>
            </w:r>
          </w:p>
        </w:tc>
      </w:tr>
      <w:tr w:rsidR="00867EBD" w:rsidRPr="002A5D08" w14:paraId="7EF85DEB"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230970F7"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Follow up</w:t>
            </w:r>
          </w:p>
        </w:tc>
        <w:tc>
          <w:tcPr>
            <w:tcW w:w="1117" w:type="dxa"/>
            <w:vAlign w:val="center"/>
          </w:tcPr>
          <w:p w14:paraId="3C3F6988" w14:textId="77777777" w:rsidR="00867EBD" w:rsidRPr="002A5D08" w:rsidRDefault="00867EBD" w:rsidP="00302129">
            <w:pPr>
              <w:jc w:val="left"/>
              <w:rPr>
                <w:sz w:val="18"/>
                <w:szCs w:val="18"/>
              </w:rPr>
            </w:pPr>
            <w:r w:rsidRPr="002A5D08">
              <w:rPr>
                <w:sz w:val="18"/>
                <w:szCs w:val="18"/>
              </w:rPr>
              <w:t xml:space="preserve">Established/ </w:t>
            </w:r>
            <w:r w:rsidRPr="002A5D08">
              <w:rPr>
                <w:color w:val="0070C0"/>
                <w:sz w:val="18"/>
                <w:szCs w:val="18"/>
              </w:rPr>
              <w:t>Optimal</w:t>
            </w:r>
          </w:p>
          <w:p w14:paraId="67C049EA" w14:textId="77777777" w:rsidR="00867EBD" w:rsidRPr="002A5D08" w:rsidRDefault="00867EBD" w:rsidP="00302129">
            <w:pPr>
              <w:jc w:val="left"/>
              <w:rPr>
                <w:sz w:val="18"/>
                <w:szCs w:val="18"/>
              </w:rPr>
            </w:pPr>
          </w:p>
        </w:tc>
        <w:tc>
          <w:tcPr>
            <w:tcW w:w="7584" w:type="dxa"/>
            <w:vAlign w:val="center"/>
          </w:tcPr>
          <w:p w14:paraId="56E08919" w14:textId="77777777" w:rsidR="00867EBD" w:rsidRPr="002A5D08" w:rsidRDefault="00867EBD" w:rsidP="00302129">
            <w:pPr>
              <w:jc w:val="left"/>
              <w:rPr>
                <w:sz w:val="18"/>
                <w:szCs w:val="18"/>
              </w:rPr>
            </w:pPr>
            <w:r w:rsidRPr="002A5D08">
              <w:rPr>
                <w:sz w:val="18"/>
                <w:szCs w:val="18"/>
              </w:rPr>
              <w:t xml:space="preserve">There is an abundance of follow-up actions from last year. However none of the “comments”, </w:t>
            </w:r>
            <w:r w:rsidRPr="002A5D08">
              <w:rPr>
                <w:color w:val="0070C0"/>
                <w:sz w:val="18"/>
                <w:szCs w:val="18"/>
              </w:rPr>
              <w:t xml:space="preserve">although very detailed and </w:t>
            </w:r>
            <w:proofErr w:type="gramStart"/>
            <w:r w:rsidRPr="002A5D08">
              <w:rPr>
                <w:color w:val="0070C0"/>
                <w:sz w:val="18"/>
                <w:szCs w:val="18"/>
              </w:rPr>
              <w:t>helpful</w:t>
            </w:r>
            <w:r w:rsidRPr="002A5D08">
              <w:rPr>
                <w:sz w:val="18"/>
                <w:szCs w:val="18"/>
              </w:rPr>
              <w:t>,  seem</w:t>
            </w:r>
            <w:proofErr w:type="gramEnd"/>
            <w:r w:rsidRPr="002A5D08">
              <w:rPr>
                <w:sz w:val="18"/>
                <w:szCs w:val="18"/>
              </w:rPr>
              <w:t xml:space="preserve"> to explicitly address the question: “did the action accomplish its original intent?”</w:t>
            </w:r>
          </w:p>
        </w:tc>
      </w:tr>
    </w:tbl>
    <w:p w14:paraId="1937F869" w14:textId="77777777" w:rsidR="00867EBD" w:rsidRPr="002A5D08" w:rsidRDefault="00867EBD" w:rsidP="00867EBD"/>
    <w:tbl>
      <w:tblPr>
        <w:tblStyle w:val="TableGrid"/>
        <w:tblW w:w="9805" w:type="dxa"/>
        <w:tblLook w:val="04A0" w:firstRow="1" w:lastRow="0" w:firstColumn="1" w:lastColumn="0" w:noHBand="0" w:noVBand="1"/>
      </w:tblPr>
      <w:tblGrid>
        <w:gridCol w:w="1104"/>
        <w:gridCol w:w="1117"/>
        <w:gridCol w:w="7584"/>
      </w:tblGrid>
      <w:tr w:rsidR="00867EBD" w:rsidRPr="002A5D08" w14:paraId="53F130F3" w14:textId="77777777" w:rsidTr="00302129">
        <w:tc>
          <w:tcPr>
            <w:tcW w:w="9805" w:type="dxa"/>
            <w:gridSpan w:val="3"/>
            <w:shd w:val="clear" w:color="auto" w:fill="C5E0B3" w:themeFill="accent6" w:themeFillTint="66"/>
            <w:vAlign w:val="center"/>
          </w:tcPr>
          <w:p w14:paraId="13418753" w14:textId="77777777" w:rsidR="00867EBD" w:rsidRPr="002A5D08" w:rsidRDefault="00867EBD" w:rsidP="00302129">
            <w:pPr>
              <w:jc w:val="center"/>
            </w:pPr>
            <w:r w:rsidRPr="002A5D08">
              <w:t>International Finance</w:t>
            </w:r>
          </w:p>
        </w:tc>
      </w:tr>
      <w:tr w:rsidR="00867EBD" w:rsidRPr="002A5D08" w14:paraId="3C183B94" w14:textId="77777777" w:rsidTr="00302129">
        <w:tc>
          <w:tcPr>
            <w:tcW w:w="1104" w:type="dxa"/>
            <w:shd w:val="clear" w:color="auto" w:fill="C5E0B3" w:themeFill="accent6" w:themeFillTint="66"/>
          </w:tcPr>
          <w:p w14:paraId="66EFC426" w14:textId="77777777" w:rsidR="00867EBD" w:rsidRPr="002A5D08" w:rsidRDefault="00867EBD" w:rsidP="00302129">
            <w:r w:rsidRPr="002A5D08">
              <w:t>Element</w:t>
            </w:r>
          </w:p>
        </w:tc>
        <w:tc>
          <w:tcPr>
            <w:tcW w:w="1117" w:type="dxa"/>
            <w:shd w:val="clear" w:color="auto" w:fill="C5E0B3" w:themeFill="accent6" w:themeFillTint="66"/>
          </w:tcPr>
          <w:p w14:paraId="1744D8E6" w14:textId="77777777" w:rsidR="00867EBD" w:rsidRPr="002A5D08" w:rsidRDefault="00867EBD" w:rsidP="00302129">
            <w:r w:rsidRPr="002A5D08">
              <w:t>Result</w:t>
            </w:r>
          </w:p>
        </w:tc>
        <w:tc>
          <w:tcPr>
            <w:tcW w:w="7584" w:type="dxa"/>
            <w:shd w:val="clear" w:color="auto" w:fill="C5E0B3" w:themeFill="accent6" w:themeFillTint="66"/>
          </w:tcPr>
          <w:p w14:paraId="4741A308" w14:textId="77777777" w:rsidR="00867EBD" w:rsidRPr="002A5D08" w:rsidRDefault="00867EBD" w:rsidP="00302129">
            <w:r w:rsidRPr="002A5D08">
              <w:t>Comments</w:t>
            </w:r>
          </w:p>
        </w:tc>
      </w:tr>
      <w:tr w:rsidR="00867EBD" w:rsidRPr="002A5D08" w14:paraId="6049C369"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08B27629"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Learning Outcomes</w:t>
            </w:r>
          </w:p>
        </w:tc>
        <w:tc>
          <w:tcPr>
            <w:tcW w:w="1117" w:type="dxa"/>
            <w:vAlign w:val="center"/>
          </w:tcPr>
          <w:p w14:paraId="416BAAC2"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5A82A03A" w14:textId="77777777" w:rsidR="00867EBD" w:rsidRPr="002A5D08" w:rsidRDefault="00867EBD" w:rsidP="00302129">
            <w:pPr>
              <w:jc w:val="left"/>
              <w:rPr>
                <w:sz w:val="18"/>
                <w:szCs w:val="18"/>
              </w:rPr>
            </w:pPr>
            <w:r w:rsidRPr="002A5D08">
              <w:rPr>
                <w:sz w:val="18"/>
                <w:szCs w:val="18"/>
              </w:rPr>
              <w:t>Same as for IBA</w:t>
            </w:r>
          </w:p>
        </w:tc>
      </w:tr>
      <w:tr w:rsidR="00867EBD" w:rsidRPr="002A5D08" w14:paraId="014FAF96"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08DA7408"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Assessment Methods</w:t>
            </w:r>
          </w:p>
        </w:tc>
        <w:tc>
          <w:tcPr>
            <w:tcW w:w="1117" w:type="dxa"/>
            <w:vAlign w:val="center"/>
          </w:tcPr>
          <w:p w14:paraId="3FA20510" w14:textId="77777777" w:rsidR="00867EBD" w:rsidRPr="002A5D08" w:rsidRDefault="00867EBD" w:rsidP="00302129">
            <w:pPr>
              <w:jc w:val="left"/>
              <w:rPr>
                <w:sz w:val="18"/>
                <w:szCs w:val="18"/>
              </w:rPr>
            </w:pPr>
            <w:r w:rsidRPr="002A5D08">
              <w:rPr>
                <w:sz w:val="18"/>
                <w:szCs w:val="18"/>
              </w:rPr>
              <w:t xml:space="preserve">Established/ Optimal </w:t>
            </w:r>
          </w:p>
        </w:tc>
        <w:tc>
          <w:tcPr>
            <w:tcW w:w="7584" w:type="dxa"/>
            <w:vAlign w:val="center"/>
          </w:tcPr>
          <w:p w14:paraId="45A90C75" w14:textId="77777777" w:rsidR="00867EBD" w:rsidRPr="002A5D08" w:rsidRDefault="00867EBD" w:rsidP="00302129">
            <w:pPr>
              <w:jc w:val="left"/>
              <w:rPr>
                <w:sz w:val="18"/>
                <w:szCs w:val="18"/>
              </w:rPr>
            </w:pPr>
            <w:r w:rsidRPr="002A5D08">
              <w:rPr>
                <w:sz w:val="18"/>
                <w:szCs w:val="18"/>
              </w:rPr>
              <w:t>Same as for IBA</w:t>
            </w:r>
          </w:p>
        </w:tc>
      </w:tr>
      <w:tr w:rsidR="00867EBD" w:rsidRPr="002A5D08" w14:paraId="66F62D0F"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90FC11E"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Results, Conclusions &amp; Planned Actions</w:t>
            </w:r>
          </w:p>
        </w:tc>
        <w:tc>
          <w:tcPr>
            <w:tcW w:w="1117" w:type="dxa"/>
            <w:vAlign w:val="center"/>
          </w:tcPr>
          <w:p w14:paraId="1C707B83" w14:textId="77777777" w:rsidR="00867EBD" w:rsidRPr="002A5D08" w:rsidRDefault="00867EBD" w:rsidP="00302129">
            <w:pPr>
              <w:jc w:val="left"/>
              <w:rPr>
                <w:sz w:val="18"/>
                <w:szCs w:val="18"/>
              </w:rPr>
            </w:pPr>
            <w:r w:rsidRPr="002A5D08">
              <w:rPr>
                <w:sz w:val="18"/>
                <w:szCs w:val="18"/>
              </w:rPr>
              <w:t xml:space="preserve">Established/ Optimal </w:t>
            </w:r>
          </w:p>
        </w:tc>
        <w:tc>
          <w:tcPr>
            <w:tcW w:w="7584" w:type="dxa"/>
            <w:vAlign w:val="center"/>
          </w:tcPr>
          <w:p w14:paraId="223F06D7" w14:textId="77777777" w:rsidR="00867EBD" w:rsidRPr="002A5D08" w:rsidRDefault="00867EBD" w:rsidP="00302129">
            <w:pPr>
              <w:jc w:val="left"/>
              <w:rPr>
                <w:sz w:val="18"/>
                <w:szCs w:val="18"/>
              </w:rPr>
            </w:pPr>
            <w:r w:rsidRPr="002A5D08">
              <w:rPr>
                <w:sz w:val="18"/>
                <w:szCs w:val="18"/>
              </w:rPr>
              <w:t>Same as for IBA</w:t>
            </w:r>
          </w:p>
        </w:tc>
      </w:tr>
      <w:tr w:rsidR="00867EBD" w:rsidRPr="002A5D08" w14:paraId="2A1D039F"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0D2B992E"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Follow up</w:t>
            </w:r>
          </w:p>
        </w:tc>
        <w:tc>
          <w:tcPr>
            <w:tcW w:w="1117" w:type="dxa"/>
            <w:vAlign w:val="center"/>
          </w:tcPr>
          <w:p w14:paraId="5CA02F6F" w14:textId="77777777" w:rsidR="00867EBD" w:rsidRPr="002A5D08" w:rsidRDefault="00867EBD" w:rsidP="00302129">
            <w:pPr>
              <w:jc w:val="left"/>
              <w:rPr>
                <w:sz w:val="18"/>
                <w:szCs w:val="18"/>
              </w:rPr>
            </w:pPr>
            <w:r w:rsidRPr="002A5D08">
              <w:rPr>
                <w:sz w:val="18"/>
                <w:szCs w:val="18"/>
              </w:rPr>
              <w:t xml:space="preserve">Established/ </w:t>
            </w:r>
            <w:r w:rsidRPr="002A5D08">
              <w:rPr>
                <w:color w:val="0070C0"/>
                <w:sz w:val="18"/>
                <w:szCs w:val="18"/>
              </w:rPr>
              <w:t>Optimal</w:t>
            </w:r>
          </w:p>
          <w:p w14:paraId="0848983C" w14:textId="77777777" w:rsidR="00867EBD" w:rsidRPr="002A5D08" w:rsidRDefault="00867EBD" w:rsidP="00302129">
            <w:pPr>
              <w:jc w:val="left"/>
              <w:rPr>
                <w:sz w:val="18"/>
                <w:szCs w:val="18"/>
              </w:rPr>
            </w:pPr>
          </w:p>
        </w:tc>
        <w:tc>
          <w:tcPr>
            <w:tcW w:w="7584" w:type="dxa"/>
            <w:vAlign w:val="center"/>
          </w:tcPr>
          <w:p w14:paraId="6404E048" w14:textId="77777777" w:rsidR="00867EBD" w:rsidRPr="002A5D08" w:rsidRDefault="00867EBD" w:rsidP="00302129">
            <w:pPr>
              <w:jc w:val="left"/>
              <w:rPr>
                <w:sz w:val="18"/>
                <w:szCs w:val="18"/>
              </w:rPr>
            </w:pPr>
            <w:r w:rsidRPr="002A5D08">
              <w:rPr>
                <w:sz w:val="18"/>
                <w:szCs w:val="18"/>
              </w:rPr>
              <w:lastRenderedPageBreak/>
              <w:t>Same as for IBA.</w:t>
            </w:r>
          </w:p>
        </w:tc>
      </w:tr>
    </w:tbl>
    <w:p w14:paraId="3620BFF5" w14:textId="77777777" w:rsidR="00867EBD" w:rsidRPr="002A5D08" w:rsidRDefault="00867EBD" w:rsidP="00867EBD"/>
    <w:tbl>
      <w:tblPr>
        <w:tblStyle w:val="TableGrid"/>
        <w:tblW w:w="9805" w:type="dxa"/>
        <w:tblLook w:val="04A0" w:firstRow="1" w:lastRow="0" w:firstColumn="1" w:lastColumn="0" w:noHBand="0" w:noVBand="1"/>
      </w:tblPr>
      <w:tblGrid>
        <w:gridCol w:w="1104"/>
        <w:gridCol w:w="1117"/>
        <w:gridCol w:w="7584"/>
      </w:tblGrid>
      <w:tr w:rsidR="00867EBD" w:rsidRPr="002A5D08" w14:paraId="028CF692" w14:textId="77777777" w:rsidTr="00302129">
        <w:tc>
          <w:tcPr>
            <w:tcW w:w="9805" w:type="dxa"/>
            <w:gridSpan w:val="3"/>
            <w:shd w:val="clear" w:color="auto" w:fill="C5E0B3" w:themeFill="accent6" w:themeFillTint="66"/>
            <w:vAlign w:val="center"/>
          </w:tcPr>
          <w:p w14:paraId="2170E1A3" w14:textId="77777777" w:rsidR="00867EBD" w:rsidRPr="002A5D08" w:rsidRDefault="00867EBD" w:rsidP="00302129">
            <w:pPr>
              <w:jc w:val="center"/>
            </w:pPr>
            <w:r w:rsidRPr="002A5D08">
              <w:t>Entrepreneurship</w:t>
            </w:r>
          </w:p>
        </w:tc>
      </w:tr>
      <w:tr w:rsidR="00867EBD" w:rsidRPr="002A5D08" w14:paraId="25314A02" w14:textId="77777777" w:rsidTr="00302129">
        <w:tc>
          <w:tcPr>
            <w:tcW w:w="1104" w:type="dxa"/>
            <w:shd w:val="clear" w:color="auto" w:fill="C5E0B3" w:themeFill="accent6" w:themeFillTint="66"/>
          </w:tcPr>
          <w:p w14:paraId="74DBF609" w14:textId="77777777" w:rsidR="00867EBD" w:rsidRPr="002A5D08" w:rsidRDefault="00867EBD" w:rsidP="00302129">
            <w:r w:rsidRPr="002A5D08">
              <w:t>Element</w:t>
            </w:r>
          </w:p>
        </w:tc>
        <w:tc>
          <w:tcPr>
            <w:tcW w:w="1117" w:type="dxa"/>
            <w:shd w:val="clear" w:color="auto" w:fill="C5E0B3" w:themeFill="accent6" w:themeFillTint="66"/>
          </w:tcPr>
          <w:p w14:paraId="357A9D8D" w14:textId="77777777" w:rsidR="00867EBD" w:rsidRPr="002A5D08" w:rsidRDefault="00867EBD" w:rsidP="00302129">
            <w:r w:rsidRPr="002A5D08">
              <w:t>Result</w:t>
            </w:r>
          </w:p>
        </w:tc>
        <w:tc>
          <w:tcPr>
            <w:tcW w:w="7584" w:type="dxa"/>
            <w:shd w:val="clear" w:color="auto" w:fill="C5E0B3" w:themeFill="accent6" w:themeFillTint="66"/>
          </w:tcPr>
          <w:p w14:paraId="3BFAF261" w14:textId="77777777" w:rsidR="00867EBD" w:rsidRPr="002A5D08" w:rsidRDefault="00867EBD" w:rsidP="00302129">
            <w:r w:rsidRPr="002A5D08">
              <w:t>Comments</w:t>
            </w:r>
          </w:p>
        </w:tc>
      </w:tr>
      <w:tr w:rsidR="00867EBD" w:rsidRPr="002A5D08" w14:paraId="5054C9E5"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6EF0EF3D"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Learning Outcomes</w:t>
            </w:r>
          </w:p>
        </w:tc>
        <w:tc>
          <w:tcPr>
            <w:tcW w:w="1117" w:type="dxa"/>
            <w:vAlign w:val="center"/>
          </w:tcPr>
          <w:p w14:paraId="2C16E010"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049E84AE" w14:textId="77777777" w:rsidR="00867EBD" w:rsidRPr="002A5D08" w:rsidRDefault="00867EBD" w:rsidP="00302129">
            <w:pPr>
              <w:jc w:val="left"/>
              <w:rPr>
                <w:sz w:val="18"/>
                <w:szCs w:val="18"/>
              </w:rPr>
            </w:pPr>
            <w:r w:rsidRPr="002A5D08">
              <w:rPr>
                <w:sz w:val="18"/>
                <w:szCs w:val="18"/>
              </w:rPr>
              <w:t>Same as for IBA</w:t>
            </w:r>
          </w:p>
        </w:tc>
      </w:tr>
      <w:tr w:rsidR="00867EBD" w:rsidRPr="002A5D08" w14:paraId="3C28504B"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5FD2495B"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Assessment Methods</w:t>
            </w:r>
          </w:p>
        </w:tc>
        <w:tc>
          <w:tcPr>
            <w:tcW w:w="1117" w:type="dxa"/>
            <w:vAlign w:val="center"/>
          </w:tcPr>
          <w:p w14:paraId="215508DE" w14:textId="77777777" w:rsidR="00867EBD" w:rsidRPr="002A5D08" w:rsidRDefault="00867EBD" w:rsidP="00302129">
            <w:pPr>
              <w:jc w:val="left"/>
              <w:rPr>
                <w:sz w:val="18"/>
                <w:szCs w:val="18"/>
              </w:rPr>
            </w:pPr>
            <w:r w:rsidRPr="002A5D08">
              <w:rPr>
                <w:sz w:val="18"/>
                <w:szCs w:val="18"/>
              </w:rPr>
              <w:t xml:space="preserve">Established/ Optimal </w:t>
            </w:r>
          </w:p>
        </w:tc>
        <w:tc>
          <w:tcPr>
            <w:tcW w:w="7584" w:type="dxa"/>
            <w:vAlign w:val="center"/>
          </w:tcPr>
          <w:p w14:paraId="5641FA33" w14:textId="77777777" w:rsidR="00867EBD" w:rsidRPr="002A5D08" w:rsidRDefault="00867EBD" w:rsidP="00302129">
            <w:pPr>
              <w:jc w:val="left"/>
              <w:rPr>
                <w:sz w:val="18"/>
                <w:szCs w:val="18"/>
              </w:rPr>
            </w:pPr>
            <w:r w:rsidRPr="002A5D08">
              <w:rPr>
                <w:sz w:val="18"/>
                <w:szCs w:val="18"/>
              </w:rPr>
              <w:t>Same as for IBA</w:t>
            </w:r>
          </w:p>
        </w:tc>
      </w:tr>
      <w:tr w:rsidR="00867EBD" w:rsidRPr="002A5D08" w14:paraId="79B2E611"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719D17F2"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Results, Conclusions &amp; Planned Actions</w:t>
            </w:r>
          </w:p>
        </w:tc>
        <w:tc>
          <w:tcPr>
            <w:tcW w:w="1117" w:type="dxa"/>
            <w:vAlign w:val="center"/>
          </w:tcPr>
          <w:p w14:paraId="32ACA2CA" w14:textId="77777777" w:rsidR="00867EBD" w:rsidRPr="002A5D08" w:rsidRDefault="00867EBD" w:rsidP="00302129">
            <w:pPr>
              <w:jc w:val="left"/>
              <w:rPr>
                <w:sz w:val="18"/>
                <w:szCs w:val="18"/>
              </w:rPr>
            </w:pPr>
            <w:r w:rsidRPr="002A5D08">
              <w:rPr>
                <w:sz w:val="18"/>
                <w:szCs w:val="18"/>
              </w:rPr>
              <w:t xml:space="preserve">Established/ Optimal </w:t>
            </w:r>
          </w:p>
        </w:tc>
        <w:tc>
          <w:tcPr>
            <w:tcW w:w="7584" w:type="dxa"/>
            <w:vAlign w:val="center"/>
          </w:tcPr>
          <w:p w14:paraId="23EDED3C" w14:textId="77777777" w:rsidR="00867EBD" w:rsidRPr="002A5D08" w:rsidRDefault="00867EBD" w:rsidP="00302129">
            <w:pPr>
              <w:jc w:val="left"/>
              <w:rPr>
                <w:sz w:val="18"/>
                <w:szCs w:val="18"/>
              </w:rPr>
            </w:pPr>
            <w:r w:rsidRPr="002A5D08">
              <w:rPr>
                <w:sz w:val="18"/>
                <w:szCs w:val="18"/>
              </w:rPr>
              <w:t>Same as for IBA</w:t>
            </w:r>
          </w:p>
        </w:tc>
      </w:tr>
      <w:tr w:rsidR="00867EBD" w:rsidRPr="002A5D08" w14:paraId="057FE64E"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5F31211F"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Follow up</w:t>
            </w:r>
          </w:p>
        </w:tc>
        <w:tc>
          <w:tcPr>
            <w:tcW w:w="1117" w:type="dxa"/>
            <w:vAlign w:val="center"/>
          </w:tcPr>
          <w:p w14:paraId="7AD08158" w14:textId="77777777" w:rsidR="00867EBD" w:rsidRPr="002A5D08" w:rsidRDefault="00867EBD" w:rsidP="00302129">
            <w:pPr>
              <w:jc w:val="left"/>
              <w:rPr>
                <w:sz w:val="18"/>
                <w:szCs w:val="18"/>
              </w:rPr>
            </w:pPr>
            <w:r w:rsidRPr="002A5D08">
              <w:rPr>
                <w:sz w:val="18"/>
                <w:szCs w:val="18"/>
              </w:rPr>
              <w:t xml:space="preserve">Established/ </w:t>
            </w:r>
            <w:r w:rsidRPr="002A5D08">
              <w:rPr>
                <w:color w:val="0070C0"/>
                <w:sz w:val="18"/>
                <w:szCs w:val="18"/>
              </w:rPr>
              <w:t>Optimal</w:t>
            </w:r>
          </w:p>
          <w:p w14:paraId="2BFEFA11" w14:textId="77777777" w:rsidR="00867EBD" w:rsidRPr="002A5D08" w:rsidRDefault="00867EBD" w:rsidP="00302129">
            <w:pPr>
              <w:jc w:val="left"/>
              <w:rPr>
                <w:sz w:val="18"/>
                <w:szCs w:val="18"/>
              </w:rPr>
            </w:pPr>
          </w:p>
        </w:tc>
        <w:tc>
          <w:tcPr>
            <w:tcW w:w="7584" w:type="dxa"/>
            <w:vAlign w:val="center"/>
          </w:tcPr>
          <w:p w14:paraId="6FCC23A2" w14:textId="77777777" w:rsidR="00867EBD" w:rsidRPr="002A5D08" w:rsidRDefault="00867EBD" w:rsidP="00302129">
            <w:pPr>
              <w:jc w:val="left"/>
              <w:rPr>
                <w:sz w:val="18"/>
                <w:szCs w:val="18"/>
              </w:rPr>
            </w:pPr>
            <w:r w:rsidRPr="002A5D08">
              <w:rPr>
                <w:sz w:val="18"/>
                <w:szCs w:val="18"/>
              </w:rPr>
              <w:t>Same as for IBA</w:t>
            </w:r>
          </w:p>
        </w:tc>
      </w:tr>
    </w:tbl>
    <w:p w14:paraId="16B2F9E8" w14:textId="77777777" w:rsidR="00867EBD" w:rsidRPr="002A5D08" w:rsidRDefault="00867EBD" w:rsidP="00867EBD"/>
    <w:tbl>
      <w:tblPr>
        <w:tblStyle w:val="TableGrid"/>
        <w:tblW w:w="9805" w:type="dxa"/>
        <w:tblLook w:val="04A0" w:firstRow="1" w:lastRow="0" w:firstColumn="1" w:lastColumn="0" w:noHBand="0" w:noVBand="1"/>
      </w:tblPr>
      <w:tblGrid>
        <w:gridCol w:w="1104"/>
        <w:gridCol w:w="1117"/>
        <w:gridCol w:w="7584"/>
      </w:tblGrid>
      <w:tr w:rsidR="00867EBD" w:rsidRPr="002A5D08" w14:paraId="44BFA561" w14:textId="77777777" w:rsidTr="00302129">
        <w:tc>
          <w:tcPr>
            <w:tcW w:w="9805" w:type="dxa"/>
            <w:gridSpan w:val="3"/>
            <w:shd w:val="clear" w:color="auto" w:fill="C5E0B3" w:themeFill="accent6" w:themeFillTint="66"/>
            <w:vAlign w:val="center"/>
          </w:tcPr>
          <w:p w14:paraId="6B29FC44" w14:textId="77777777" w:rsidR="00867EBD" w:rsidRPr="002A5D08" w:rsidRDefault="00867EBD" w:rsidP="00302129">
            <w:pPr>
              <w:jc w:val="center"/>
            </w:pPr>
            <w:r w:rsidRPr="002A5D08">
              <w:t>Management</w:t>
            </w:r>
          </w:p>
        </w:tc>
      </w:tr>
      <w:tr w:rsidR="00867EBD" w:rsidRPr="002A5D08" w14:paraId="18E30672" w14:textId="77777777" w:rsidTr="00302129">
        <w:tc>
          <w:tcPr>
            <w:tcW w:w="1104" w:type="dxa"/>
            <w:shd w:val="clear" w:color="auto" w:fill="C5E0B3" w:themeFill="accent6" w:themeFillTint="66"/>
          </w:tcPr>
          <w:p w14:paraId="07384AA4" w14:textId="77777777" w:rsidR="00867EBD" w:rsidRPr="002A5D08" w:rsidRDefault="00867EBD" w:rsidP="00302129">
            <w:r w:rsidRPr="002A5D08">
              <w:t>Element</w:t>
            </w:r>
          </w:p>
        </w:tc>
        <w:tc>
          <w:tcPr>
            <w:tcW w:w="1117" w:type="dxa"/>
            <w:shd w:val="clear" w:color="auto" w:fill="C5E0B3" w:themeFill="accent6" w:themeFillTint="66"/>
          </w:tcPr>
          <w:p w14:paraId="1594253C" w14:textId="77777777" w:rsidR="00867EBD" w:rsidRPr="002A5D08" w:rsidRDefault="00867EBD" w:rsidP="00302129">
            <w:r w:rsidRPr="002A5D08">
              <w:t>Result</w:t>
            </w:r>
          </w:p>
        </w:tc>
        <w:tc>
          <w:tcPr>
            <w:tcW w:w="7584" w:type="dxa"/>
            <w:shd w:val="clear" w:color="auto" w:fill="C5E0B3" w:themeFill="accent6" w:themeFillTint="66"/>
          </w:tcPr>
          <w:p w14:paraId="6F65365A" w14:textId="77777777" w:rsidR="00867EBD" w:rsidRPr="002A5D08" w:rsidRDefault="00867EBD" w:rsidP="00302129">
            <w:r w:rsidRPr="002A5D08">
              <w:t>Comments</w:t>
            </w:r>
          </w:p>
        </w:tc>
      </w:tr>
      <w:tr w:rsidR="00867EBD" w:rsidRPr="002A5D08" w14:paraId="2662C325"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587AFEAE"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Learning Outcomes</w:t>
            </w:r>
          </w:p>
        </w:tc>
        <w:tc>
          <w:tcPr>
            <w:tcW w:w="1117" w:type="dxa"/>
            <w:vAlign w:val="center"/>
          </w:tcPr>
          <w:p w14:paraId="01894D0E"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0B5DBE86" w14:textId="77777777" w:rsidR="00867EBD" w:rsidRPr="002A5D08" w:rsidRDefault="00867EBD" w:rsidP="00302129">
            <w:pPr>
              <w:jc w:val="left"/>
              <w:rPr>
                <w:sz w:val="18"/>
                <w:szCs w:val="18"/>
              </w:rPr>
            </w:pPr>
            <w:r w:rsidRPr="002A5D08">
              <w:rPr>
                <w:sz w:val="18"/>
                <w:szCs w:val="18"/>
              </w:rPr>
              <w:t>Same as for IBA</w:t>
            </w:r>
          </w:p>
        </w:tc>
      </w:tr>
      <w:tr w:rsidR="00867EBD" w:rsidRPr="002A5D08" w14:paraId="3CD5B14D"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35E524B7"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Assessment Methods</w:t>
            </w:r>
          </w:p>
        </w:tc>
        <w:tc>
          <w:tcPr>
            <w:tcW w:w="1117" w:type="dxa"/>
            <w:vAlign w:val="center"/>
          </w:tcPr>
          <w:p w14:paraId="32BE6081" w14:textId="77777777" w:rsidR="00867EBD" w:rsidRPr="002A5D08" w:rsidRDefault="00867EBD" w:rsidP="00302129">
            <w:pPr>
              <w:jc w:val="left"/>
              <w:rPr>
                <w:sz w:val="18"/>
                <w:szCs w:val="18"/>
              </w:rPr>
            </w:pPr>
            <w:r w:rsidRPr="002A5D08">
              <w:rPr>
                <w:sz w:val="18"/>
                <w:szCs w:val="18"/>
              </w:rPr>
              <w:t xml:space="preserve">Established/ Optimal </w:t>
            </w:r>
          </w:p>
        </w:tc>
        <w:tc>
          <w:tcPr>
            <w:tcW w:w="7584" w:type="dxa"/>
            <w:vAlign w:val="center"/>
          </w:tcPr>
          <w:p w14:paraId="4C88F2C1" w14:textId="77777777" w:rsidR="00867EBD" w:rsidRPr="002A5D08" w:rsidRDefault="00867EBD" w:rsidP="00302129">
            <w:pPr>
              <w:jc w:val="left"/>
              <w:rPr>
                <w:sz w:val="18"/>
                <w:szCs w:val="18"/>
              </w:rPr>
            </w:pPr>
            <w:r w:rsidRPr="002A5D08">
              <w:rPr>
                <w:sz w:val="18"/>
                <w:szCs w:val="18"/>
              </w:rPr>
              <w:t>Same as for IBA</w:t>
            </w:r>
          </w:p>
        </w:tc>
      </w:tr>
      <w:tr w:rsidR="00867EBD" w:rsidRPr="002A5D08" w14:paraId="1466256B"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CFFB2FB"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Results, Conclusions &amp; Planned Actions</w:t>
            </w:r>
          </w:p>
        </w:tc>
        <w:tc>
          <w:tcPr>
            <w:tcW w:w="1117" w:type="dxa"/>
            <w:vAlign w:val="center"/>
          </w:tcPr>
          <w:p w14:paraId="2882497C" w14:textId="77777777" w:rsidR="00867EBD" w:rsidRPr="002A5D08" w:rsidRDefault="00867EBD" w:rsidP="00302129">
            <w:pPr>
              <w:jc w:val="left"/>
              <w:rPr>
                <w:sz w:val="18"/>
                <w:szCs w:val="18"/>
              </w:rPr>
            </w:pPr>
            <w:r w:rsidRPr="002A5D08">
              <w:rPr>
                <w:sz w:val="18"/>
                <w:szCs w:val="18"/>
              </w:rPr>
              <w:t xml:space="preserve">Established/ Optimal </w:t>
            </w:r>
          </w:p>
        </w:tc>
        <w:tc>
          <w:tcPr>
            <w:tcW w:w="7584" w:type="dxa"/>
            <w:vAlign w:val="center"/>
          </w:tcPr>
          <w:p w14:paraId="2949EF18" w14:textId="77777777" w:rsidR="00867EBD" w:rsidRPr="002A5D08" w:rsidRDefault="00867EBD" w:rsidP="00302129">
            <w:pPr>
              <w:jc w:val="left"/>
              <w:rPr>
                <w:sz w:val="18"/>
                <w:szCs w:val="18"/>
              </w:rPr>
            </w:pPr>
            <w:r w:rsidRPr="002A5D08">
              <w:rPr>
                <w:sz w:val="18"/>
                <w:szCs w:val="18"/>
              </w:rPr>
              <w:t>Same as for IBA</w:t>
            </w:r>
          </w:p>
        </w:tc>
      </w:tr>
      <w:tr w:rsidR="00867EBD" w:rsidRPr="002A5D08" w14:paraId="33A6B825"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2DB6281A"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Follow up</w:t>
            </w:r>
          </w:p>
        </w:tc>
        <w:tc>
          <w:tcPr>
            <w:tcW w:w="1117" w:type="dxa"/>
            <w:vAlign w:val="center"/>
          </w:tcPr>
          <w:p w14:paraId="402D4A0F"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247EE869" w14:textId="77777777" w:rsidR="00867EBD" w:rsidRPr="002A5D08" w:rsidRDefault="00867EBD" w:rsidP="00302129">
            <w:pPr>
              <w:jc w:val="left"/>
              <w:rPr>
                <w:sz w:val="18"/>
                <w:szCs w:val="18"/>
              </w:rPr>
            </w:pPr>
            <w:r w:rsidRPr="002A5D08">
              <w:rPr>
                <w:sz w:val="18"/>
                <w:szCs w:val="18"/>
              </w:rPr>
              <w:t>Same as for IBA but far fewer actions</w:t>
            </w:r>
          </w:p>
        </w:tc>
      </w:tr>
    </w:tbl>
    <w:p w14:paraId="1DF33F88" w14:textId="77777777" w:rsidR="00867EBD" w:rsidRPr="002A5D08" w:rsidRDefault="00867EBD" w:rsidP="00867EBD"/>
    <w:p w14:paraId="17D900F3" w14:textId="77777777" w:rsidR="00867EBD" w:rsidRPr="002A5D08" w:rsidRDefault="00867EBD" w:rsidP="00867EBD"/>
    <w:tbl>
      <w:tblPr>
        <w:tblStyle w:val="TableGrid"/>
        <w:tblW w:w="9805" w:type="dxa"/>
        <w:tblLook w:val="04A0" w:firstRow="1" w:lastRow="0" w:firstColumn="1" w:lastColumn="0" w:noHBand="0" w:noVBand="1"/>
      </w:tblPr>
      <w:tblGrid>
        <w:gridCol w:w="1104"/>
        <w:gridCol w:w="1117"/>
        <w:gridCol w:w="7584"/>
      </w:tblGrid>
      <w:tr w:rsidR="00867EBD" w:rsidRPr="002A5D08" w14:paraId="39171417" w14:textId="77777777" w:rsidTr="00302129">
        <w:tc>
          <w:tcPr>
            <w:tcW w:w="9805" w:type="dxa"/>
            <w:gridSpan w:val="3"/>
            <w:shd w:val="clear" w:color="auto" w:fill="C5E0B3" w:themeFill="accent6" w:themeFillTint="66"/>
            <w:vAlign w:val="center"/>
          </w:tcPr>
          <w:p w14:paraId="7B063B1F" w14:textId="77777777" w:rsidR="00867EBD" w:rsidRPr="002A5D08" w:rsidRDefault="00867EBD" w:rsidP="00302129">
            <w:pPr>
              <w:jc w:val="center"/>
            </w:pPr>
            <w:r w:rsidRPr="002A5D08">
              <w:t>Marketing</w:t>
            </w:r>
          </w:p>
        </w:tc>
      </w:tr>
      <w:tr w:rsidR="00867EBD" w:rsidRPr="002A5D08" w14:paraId="5D3C5069" w14:textId="77777777" w:rsidTr="00302129">
        <w:tc>
          <w:tcPr>
            <w:tcW w:w="1104" w:type="dxa"/>
            <w:shd w:val="clear" w:color="auto" w:fill="C5E0B3" w:themeFill="accent6" w:themeFillTint="66"/>
          </w:tcPr>
          <w:p w14:paraId="456A8BB3" w14:textId="77777777" w:rsidR="00867EBD" w:rsidRPr="002A5D08" w:rsidRDefault="00867EBD" w:rsidP="00302129">
            <w:r w:rsidRPr="002A5D08">
              <w:t>Element</w:t>
            </w:r>
          </w:p>
        </w:tc>
        <w:tc>
          <w:tcPr>
            <w:tcW w:w="1117" w:type="dxa"/>
            <w:shd w:val="clear" w:color="auto" w:fill="C5E0B3" w:themeFill="accent6" w:themeFillTint="66"/>
          </w:tcPr>
          <w:p w14:paraId="237E2799" w14:textId="77777777" w:rsidR="00867EBD" w:rsidRPr="002A5D08" w:rsidRDefault="00867EBD" w:rsidP="00302129">
            <w:r w:rsidRPr="002A5D08">
              <w:t>Result</w:t>
            </w:r>
          </w:p>
        </w:tc>
        <w:tc>
          <w:tcPr>
            <w:tcW w:w="7584" w:type="dxa"/>
            <w:shd w:val="clear" w:color="auto" w:fill="C5E0B3" w:themeFill="accent6" w:themeFillTint="66"/>
          </w:tcPr>
          <w:p w14:paraId="39C1DCB1" w14:textId="77777777" w:rsidR="00867EBD" w:rsidRPr="002A5D08" w:rsidRDefault="00867EBD" w:rsidP="00302129">
            <w:r w:rsidRPr="002A5D08">
              <w:t>Comments</w:t>
            </w:r>
          </w:p>
        </w:tc>
      </w:tr>
      <w:tr w:rsidR="00867EBD" w:rsidRPr="002A5D08" w14:paraId="7186A7DC"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6DE5AB60"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Learning Outcomes</w:t>
            </w:r>
          </w:p>
        </w:tc>
        <w:tc>
          <w:tcPr>
            <w:tcW w:w="1117" w:type="dxa"/>
            <w:vAlign w:val="center"/>
          </w:tcPr>
          <w:p w14:paraId="1EEC7CE9"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7180B402" w14:textId="77777777" w:rsidR="00867EBD" w:rsidRPr="002A5D08" w:rsidRDefault="00867EBD" w:rsidP="00302129">
            <w:pPr>
              <w:jc w:val="left"/>
              <w:rPr>
                <w:sz w:val="18"/>
                <w:szCs w:val="18"/>
              </w:rPr>
            </w:pPr>
            <w:r w:rsidRPr="002A5D08">
              <w:rPr>
                <w:sz w:val="18"/>
                <w:szCs w:val="18"/>
              </w:rPr>
              <w:t>Same as for IBA</w:t>
            </w:r>
          </w:p>
        </w:tc>
      </w:tr>
      <w:tr w:rsidR="00867EBD" w:rsidRPr="002A5D08" w14:paraId="3813C1CD"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55E29BEE"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Assessment Methods</w:t>
            </w:r>
          </w:p>
        </w:tc>
        <w:tc>
          <w:tcPr>
            <w:tcW w:w="1117" w:type="dxa"/>
            <w:vAlign w:val="center"/>
          </w:tcPr>
          <w:p w14:paraId="7184E0C9" w14:textId="77777777" w:rsidR="00867EBD" w:rsidRPr="002A5D08" w:rsidRDefault="00867EBD" w:rsidP="00302129">
            <w:pPr>
              <w:jc w:val="left"/>
              <w:rPr>
                <w:sz w:val="18"/>
                <w:szCs w:val="18"/>
              </w:rPr>
            </w:pPr>
            <w:r w:rsidRPr="002A5D08">
              <w:rPr>
                <w:sz w:val="18"/>
                <w:szCs w:val="18"/>
              </w:rPr>
              <w:t xml:space="preserve">Established/ Optimal </w:t>
            </w:r>
          </w:p>
        </w:tc>
        <w:tc>
          <w:tcPr>
            <w:tcW w:w="7584" w:type="dxa"/>
            <w:vAlign w:val="center"/>
          </w:tcPr>
          <w:p w14:paraId="11B06B5E" w14:textId="77777777" w:rsidR="00867EBD" w:rsidRPr="002A5D08" w:rsidRDefault="00867EBD" w:rsidP="00302129">
            <w:pPr>
              <w:jc w:val="left"/>
              <w:rPr>
                <w:sz w:val="18"/>
                <w:szCs w:val="18"/>
              </w:rPr>
            </w:pPr>
            <w:r w:rsidRPr="002A5D08">
              <w:rPr>
                <w:sz w:val="18"/>
                <w:szCs w:val="18"/>
              </w:rPr>
              <w:t>Same as for IBA</w:t>
            </w:r>
          </w:p>
        </w:tc>
      </w:tr>
      <w:tr w:rsidR="00867EBD" w:rsidRPr="002A5D08" w14:paraId="6854054E"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8FEA857"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Results, Conclusions &amp; Planned Actions</w:t>
            </w:r>
          </w:p>
        </w:tc>
        <w:tc>
          <w:tcPr>
            <w:tcW w:w="1117" w:type="dxa"/>
            <w:vAlign w:val="center"/>
          </w:tcPr>
          <w:p w14:paraId="0C8D0DC4" w14:textId="77777777" w:rsidR="00867EBD" w:rsidRPr="002A5D08" w:rsidRDefault="00867EBD" w:rsidP="00302129">
            <w:pPr>
              <w:jc w:val="left"/>
              <w:rPr>
                <w:sz w:val="18"/>
                <w:szCs w:val="18"/>
              </w:rPr>
            </w:pPr>
            <w:r w:rsidRPr="002A5D08">
              <w:rPr>
                <w:sz w:val="18"/>
                <w:szCs w:val="18"/>
              </w:rPr>
              <w:t xml:space="preserve">Established/ Optimal </w:t>
            </w:r>
          </w:p>
        </w:tc>
        <w:tc>
          <w:tcPr>
            <w:tcW w:w="7584" w:type="dxa"/>
            <w:vAlign w:val="center"/>
          </w:tcPr>
          <w:p w14:paraId="1A55CADB" w14:textId="77777777" w:rsidR="00867EBD" w:rsidRPr="002A5D08" w:rsidRDefault="00867EBD" w:rsidP="00302129">
            <w:pPr>
              <w:jc w:val="left"/>
              <w:rPr>
                <w:sz w:val="18"/>
                <w:szCs w:val="18"/>
              </w:rPr>
            </w:pPr>
            <w:r w:rsidRPr="002A5D08">
              <w:rPr>
                <w:sz w:val="18"/>
                <w:szCs w:val="18"/>
              </w:rPr>
              <w:t>Same as for IBA</w:t>
            </w:r>
          </w:p>
        </w:tc>
      </w:tr>
      <w:tr w:rsidR="00867EBD" w:rsidRPr="002A5D08" w14:paraId="1179746F"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7A5C61B1"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Follow up</w:t>
            </w:r>
          </w:p>
        </w:tc>
        <w:tc>
          <w:tcPr>
            <w:tcW w:w="1117" w:type="dxa"/>
            <w:vAlign w:val="center"/>
          </w:tcPr>
          <w:p w14:paraId="451CB3C5" w14:textId="77777777" w:rsidR="00867EBD" w:rsidRPr="002A5D08" w:rsidRDefault="00867EBD" w:rsidP="00302129">
            <w:pPr>
              <w:jc w:val="left"/>
              <w:rPr>
                <w:sz w:val="18"/>
                <w:szCs w:val="18"/>
              </w:rPr>
            </w:pPr>
            <w:r w:rsidRPr="002A5D08">
              <w:rPr>
                <w:sz w:val="18"/>
                <w:szCs w:val="18"/>
              </w:rPr>
              <w:t xml:space="preserve">Established/ </w:t>
            </w:r>
            <w:r w:rsidRPr="002A5D08">
              <w:rPr>
                <w:color w:val="0070C0"/>
                <w:sz w:val="18"/>
                <w:szCs w:val="18"/>
              </w:rPr>
              <w:t>Optimal</w:t>
            </w:r>
          </w:p>
          <w:p w14:paraId="792958C4" w14:textId="77777777" w:rsidR="00867EBD" w:rsidRPr="002A5D08" w:rsidRDefault="00867EBD" w:rsidP="00302129">
            <w:pPr>
              <w:jc w:val="left"/>
              <w:rPr>
                <w:sz w:val="18"/>
                <w:szCs w:val="18"/>
              </w:rPr>
            </w:pPr>
          </w:p>
        </w:tc>
        <w:tc>
          <w:tcPr>
            <w:tcW w:w="7584" w:type="dxa"/>
            <w:vAlign w:val="center"/>
          </w:tcPr>
          <w:p w14:paraId="423F4CFE" w14:textId="77777777" w:rsidR="00867EBD" w:rsidRPr="002A5D08" w:rsidRDefault="00867EBD" w:rsidP="00302129">
            <w:pPr>
              <w:jc w:val="left"/>
              <w:rPr>
                <w:sz w:val="18"/>
                <w:szCs w:val="18"/>
              </w:rPr>
            </w:pPr>
            <w:r w:rsidRPr="002A5D08">
              <w:rPr>
                <w:sz w:val="18"/>
                <w:szCs w:val="18"/>
              </w:rPr>
              <w:t>Same as for IBA</w:t>
            </w:r>
          </w:p>
        </w:tc>
      </w:tr>
    </w:tbl>
    <w:p w14:paraId="7B7476B9" w14:textId="77777777" w:rsidR="00867EBD" w:rsidRPr="002A5D08" w:rsidRDefault="00867EBD" w:rsidP="00867EBD"/>
    <w:tbl>
      <w:tblPr>
        <w:tblStyle w:val="TableGrid"/>
        <w:tblW w:w="9805" w:type="dxa"/>
        <w:tblLook w:val="04A0" w:firstRow="1" w:lastRow="0" w:firstColumn="1" w:lastColumn="0" w:noHBand="0" w:noVBand="1"/>
      </w:tblPr>
      <w:tblGrid>
        <w:gridCol w:w="1104"/>
        <w:gridCol w:w="1117"/>
        <w:gridCol w:w="7584"/>
      </w:tblGrid>
      <w:tr w:rsidR="00867EBD" w:rsidRPr="002A5D08" w14:paraId="79E09263" w14:textId="77777777" w:rsidTr="00302129">
        <w:tc>
          <w:tcPr>
            <w:tcW w:w="9805" w:type="dxa"/>
            <w:gridSpan w:val="3"/>
            <w:shd w:val="clear" w:color="auto" w:fill="C5E0B3" w:themeFill="accent6" w:themeFillTint="66"/>
            <w:vAlign w:val="center"/>
          </w:tcPr>
          <w:p w14:paraId="3DFBA473" w14:textId="77777777" w:rsidR="00867EBD" w:rsidRPr="002A5D08" w:rsidRDefault="00867EBD" w:rsidP="00302129">
            <w:pPr>
              <w:jc w:val="center"/>
            </w:pPr>
            <w:r w:rsidRPr="002A5D08">
              <w:t>International Economics</w:t>
            </w:r>
          </w:p>
        </w:tc>
      </w:tr>
      <w:tr w:rsidR="00867EBD" w:rsidRPr="002A5D08" w14:paraId="50F88E73" w14:textId="77777777" w:rsidTr="00302129">
        <w:tc>
          <w:tcPr>
            <w:tcW w:w="1104" w:type="dxa"/>
            <w:shd w:val="clear" w:color="auto" w:fill="C5E0B3" w:themeFill="accent6" w:themeFillTint="66"/>
          </w:tcPr>
          <w:p w14:paraId="375CCC2A" w14:textId="77777777" w:rsidR="00867EBD" w:rsidRPr="002A5D08" w:rsidRDefault="00867EBD" w:rsidP="00302129">
            <w:r w:rsidRPr="002A5D08">
              <w:t>Element</w:t>
            </w:r>
          </w:p>
        </w:tc>
        <w:tc>
          <w:tcPr>
            <w:tcW w:w="1117" w:type="dxa"/>
            <w:shd w:val="clear" w:color="auto" w:fill="C5E0B3" w:themeFill="accent6" w:themeFillTint="66"/>
          </w:tcPr>
          <w:p w14:paraId="7E1125D2" w14:textId="77777777" w:rsidR="00867EBD" w:rsidRPr="002A5D08" w:rsidRDefault="00867EBD" w:rsidP="00302129">
            <w:r w:rsidRPr="002A5D08">
              <w:t>Result</w:t>
            </w:r>
          </w:p>
        </w:tc>
        <w:tc>
          <w:tcPr>
            <w:tcW w:w="7584" w:type="dxa"/>
            <w:shd w:val="clear" w:color="auto" w:fill="C5E0B3" w:themeFill="accent6" w:themeFillTint="66"/>
          </w:tcPr>
          <w:p w14:paraId="72E4DCD3" w14:textId="77777777" w:rsidR="00867EBD" w:rsidRPr="002A5D08" w:rsidRDefault="00867EBD" w:rsidP="00302129">
            <w:r w:rsidRPr="002A5D08">
              <w:t>Comments</w:t>
            </w:r>
          </w:p>
        </w:tc>
      </w:tr>
      <w:tr w:rsidR="00867EBD" w:rsidRPr="002A5D08" w14:paraId="4D707A7B"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6A7DBF18"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Learning Outcomes</w:t>
            </w:r>
          </w:p>
        </w:tc>
        <w:tc>
          <w:tcPr>
            <w:tcW w:w="1117" w:type="dxa"/>
            <w:vAlign w:val="center"/>
          </w:tcPr>
          <w:p w14:paraId="7518FC71"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5A997D80" w14:textId="77777777" w:rsidR="00867EBD" w:rsidRPr="002A5D08" w:rsidRDefault="00867EBD" w:rsidP="00302129">
            <w:pPr>
              <w:jc w:val="left"/>
              <w:rPr>
                <w:sz w:val="18"/>
                <w:szCs w:val="18"/>
              </w:rPr>
            </w:pPr>
            <w:r w:rsidRPr="002A5D08">
              <w:rPr>
                <w:sz w:val="18"/>
                <w:szCs w:val="18"/>
              </w:rPr>
              <w:t>LO use action verbs. LOs are aligned with Core Capabilities. Alignments are articulated.</w:t>
            </w:r>
          </w:p>
        </w:tc>
      </w:tr>
      <w:tr w:rsidR="00867EBD" w:rsidRPr="002A5D08" w14:paraId="3DC45AB0"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F17987F"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Assessment Methods</w:t>
            </w:r>
          </w:p>
        </w:tc>
        <w:tc>
          <w:tcPr>
            <w:tcW w:w="1117" w:type="dxa"/>
            <w:vAlign w:val="center"/>
          </w:tcPr>
          <w:p w14:paraId="77423BD7" w14:textId="77777777" w:rsidR="00867EBD" w:rsidRPr="002A5D08" w:rsidRDefault="00867EBD" w:rsidP="00302129">
            <w:pPr>
              <w:jc w:val="left"/>
              <w:rPr>
                <w:sz w:val="18"/>
                <w:szCs w:val="18"/>
              </w:rPr>
            </w:pPr>
            <w:r w:rsidRPr="002A5D08">
              <w:rPr>
                <w:sz w:val="18"/>
                <w:szCs w:val="18"/>
              </w:rPr>
              <w:t>Developing /Established</w:t>
            </w:r>
          </w:p>
        </w:tc>
        <w:tc>
          <w:tcPr>
            <w:tcW w:w="7584" w:type="dxa"/>
            <w:vAlign w:val="center"/>
          </w:tcPr>
          <w:p w14:paraId="42FEA31D" w14:textId="77777777" w:rsidR="00867EBD" w:rsidRPr="002A5D08" w:rsidRDefault="00867EBD" w:rsidP="00302129">
            <w:pPr>
              <w:jc w:val="left"/>
              <w:rPr>
                <w:sz w:val="18"/>
                <w:szCs w:val="18"/>
              </w:rPr>
            </w:pPr>
            <w:r w:rsidRPr="002A5D08">
              <w:rPr>
                <w:sz w:val="18"/>
                <w:szCs w:val="18"/>
              </w:rPr>
              <w:t xml:space="preserve">This assessment has seen an extraordinary jump in quality </w:t>
            </w:r>
            <w:proofErr w:type="gramStart"/>
            <w:r w:rsidRPr="002A5D08">
              <w:rPr>
                <w:sz w:val="18"/>
                <w:szCs w:val="18"/>
              </w:rPr>
              <w:t>since</w:t>
            </w:r>
            <w:proofErr w:type="gramEnd"/>
            <w:r w:rsidRPr="002A5D08">
              <w:rPr>
                <w:sz w:val="18"/>
                <w:szCs w:val="18"/>
              </w:rPr>
              <w:t xml:space="preserve"> three years ago.</w:t>
            </w:r>
          </w:p>
        </w:tc>
      </w:tr>
      <w:tr w:rsidR="00867EBD" w:rsidRPr="002A5D08" w14:paraId="5CEF11C0"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30D7F2E5"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lastRenderedPageBreak/>
              <w:t>Results, Conclusions &amp; Planned Actions</w:t>
            </w:r>
          </w:p>
        </w:tc>
        <w:tc>
          <w:tcPr>
            <w:tcW w:w="1117" w:type="dxa"/>
            <w:vAlign w:val="center"/>
          </w:tcPr>
          <w:p w14:paraId="678E16AD"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5108E2BB" w14:textId="77777777" w:rsidR="00867EBD" w:rsidRPr="002A5D08" w:rsidRDefault="00867EBD" w:rsidP="00302129">
            <w:pPr>
              <w:jc w:val="left"/>
              <w:rPr>
                <w:sz w:val="18"/>
                <w:szCs w:val="18"/>
              </w:rPr>
            </w:pPr>
            <w:r w:rsidRPr="002A5D08">
              <w:rPr>
                <w:sz w:val="18"/>
                <w:szCs w:val="18"/>
              </w:rPr>
              <w:t xml:space="preserve">Here as well the jump in quality from two years </w:t>
            </w:r>
            <w:proofErr w:type="spellStart"/>
            <w:r w:rsidRPr="002A5D08">
              <w:rPr>
                <w:sz w:val="18"/>
                <w:szCs w:val="18"/>
              </w:rPr>
              <w:t>go</w:t>
            </w:r>
            <w:proofErr w:type="spellEnd"/>
            <w:r w:rsidRPr="002A5D08">
              <w:rPr>
                <w:sz w:val="18"/>
                <w:szCs w:val="18"/>
              </w:rPr>
              <w:t xml:space="preserve"> is considerable.</w:t>
            </w:r>
          </w:p>
        </w:tc>
      </w:tr>
      <w:tr w:rsidR="00867EBD" w:rsidRPr="002A5D08" w14:paraId="1ABA196D"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5A88C937"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Follow up</w:t>
            </w:r>
          </w:p>
        </w:tc>
        <w:tc>
          <w:tcPr>
            <w:tcW w:w="1117" w:type="dxa"/>
            <w:vAlign w:val="center"/>
          </w:tcPr>
          <w:p w14:paraId="4C9C3459" w14:textId="77777777" w:rsidR="00867EBD" w:rsidRPr="002A5D08" w:rsidRDefault="00867EBD" w:rsidP="00302129">
            <w:pPr>
              <w:jc w:val="left"/>
              <w:rPr>
                <w:sz w:val="18"/>
                <w:szCs w:val="18"/>
              </w:rPr>
            </w:pPr>
            <w:r w:rsidRPr="002A5D08">
              <w:rPr>
                <w:sz w:val="18"/>
                <w:szCs w:val="18"/>
              </w:rPr>
              <w:t xml:space="preserve">Established </w:t>
            </w:r>
          </w:p>
        </w:tc>
        <w:tc>
          <w:tcPr>
            <w:tcW w:w="7584" w:type="dxa"/>
            <w:vAlign w:val="center"/>
          </w:tcPr>
          <w:p w14:paraId="1F910D5B" w14:textId="77777777" w:rsidR="00867EBD" w:rsidRPr="002A5D08" w:rsidRDefault="00867EBD" w:rsidP="00302129">
            <w:pPr>
              <w:jc w:val="left"/>
              <w:rPr>
                <w:sz w:val="18"/>
                <w:szCs w:val="18"/>
              </w:rPr>
            </w:pPr>
            <w:r w:rsidRPr="002A5D08">
              <w:rPr>
                <w:color w:val="0070C0"/>
                <w:sz w:val="18"/>
                <w:szCs w:val="18"/>
              </w:rPr>
              <w:t>There are 3 actions planned last year. Though this is not a high number the follow up is detailed</w:t>
            </w:r>
            <w:r w:rsidRPr="002A5D08">
              <w:rPr>
                <w:sz w:val="18"/>
                <w:szCs w:val="18"/>
              </w:rPr>
              <w:t>.</w:t>
            </w:r>
          </w:p>
        </w:tc>
      </w:tr>
    </w:tbl>
    <w:p w14:paraId="706E3B5E" w14:textId="77777777" w:rsidR="00867EBD" w:rsidRPr="002A5D08" w:rsidRDefault="00867EBD" w:rsidP="00867EBD"/>
    <w:tbl>
      <w:tblPr>
        <w:tblStyle w:val="TableGrid"/>
        <w:tblW w:w="9805" w:type="dxa"/>
        <w:tblLook w:val="04A0" w:firstRow="1" w:lastRow="0" w:firstColumn="1" w:lastColumn="0" w:noHBand="0" w:noVBand="1"/>
      </w:tblPr>
      <w:tblGrid>
        <w:gridCol w:w="1104"/>
        <w:gridCol w:w="1117"/>
        <w:gridCol w:w="7584"/>
      </w:tblGrid>
      <w:tr w:rsidR="00867EBD" w:rsidRPr="002A5D08" w14:paraId="2536EC1E" w14:textId="77777777" w:rsidTr="00302129">
        <w:tc>
          <w:tcPr>
            <w:tcW w:w="9805" w:type="dxa"/>
            <w:gridSpan w:val="3"/>
            <w:shd w:val="clear" w:color="auto" w:fill="C5E0B3" w:themeFill="accent6" w:themeFillTint="66"/>
            <w:vAlign w:val="center"/>
          </w:tcPr>
          <w:p w14:paraId="4FE87E02" w14:textId="77777777" w:rsidR="00867EBD" w:rsidRPr="002A5D08" w:rsidRDefault="00867EBD" w:rsidP="00302129">
            <w:pPr>
              <w:jc w:val="center"/>
            </w:pPr>
            <w:proofErr w:type="gramStart"/>
            <w:r w:rsidRPr="002A5D08">
              <w:t>Master’s in International Management</w:t>
            </w:r>
            <w:proofErr w:type="gramEnd"/>
          </w:p>
        </w:tc>
      </w:tr>
      <w:tr w:rsidR="00867EBD" w:rsidRPr="002A5D08" w14:paraId="6634BBDC" w14:textId="77777777" w:rsidTr="00302129">
        <w:tc>
          <w:tcPr>
            <w:tcW w:w="1104" w:type="dxa"/>
            <w:shd w:val="clear" w:color="auto" w:fill="C5E0B3" w:themeFill="accent6" w:themeFillTint="66"/>
          </w:tcPr>
          <w:p w14:paraId="470D0920" w14:textId="77777777" w:rsidR="00867EBD" w:rsidRPr="002A5D08" w:rsidRDefault="00867EBD" w:rsidP="00302129">
            <w:r w:rsidRPr="002A5D08">
              <w:t>Element</w:t>
            </w:r>
          </w:p>
        </w:tc>
        <w:tc>
          <w:tcPr>
            <w:tcW w:w="1117" w:type="dxa"/>
            <w:shd w:val="clear" w:color="auto" w:fill="C5E0B3" w:themeFill="accent6" w:themeFillTint="66"/>
          </w:tcPr>
          <w:p w14:paraId="5A23DC60" w14:textId="77777777" w:rsidR="00867EBD" w:rsidRPr="002A5D08" w:rsidRDefault="00867EBD" w:rsidP="00302129">
            <w:r w:rsidRPr="002A5D08">
              <w:t>Result</w:t>
            </w:r>
          </w:p>
        </w:tc>
        <w:tc>
          <w:tcPr>
            <w:tcW w:w="7584" w:type="dxa"/>
            <w:shd w:val="clear" w:color="auto" w:fill="C5E0B3" w:themeFill="accent6" w:themeFillTint="66"/>
          </w:tcPr>
          <w:p w14:paraId="2CCA4138" w14:textId="77777777" w:rsidR="00867EBD" w:rsidRPr="002A5D08" w:rsidRDefault="00867EBD" w:rsidP="00302129">
            <w:r w:rsidRPr="002A5D08">
              <w:t>Comments</w:t>
            </w:r>
          </w:p>
        </w:tc>
      </w:tr>
      <w:tr w:rsidR="00867EBD" w:rsidRPr="002A5D08" w14:paraId="686B80FA"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1017E1CF"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Learning Outcomes</w:t>
            </w:r>
          </w:p>
        </w:tc>
        <w:tc>
          <w:tcPr>
            <w:tcW w:w="1117" w:type="dxa"/>
            <w:vAlign w:val="center"/>
          </w:tcPr>
          <w:p w14:paraId="7F3E717A"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199446C4" w14:textId="77777777" w:rsidR="00867EBD" w:rsidRPr="002A5D08" w:rsidRDefault="00867EBD" w:rsidP="00302129">
            <w:pPr>
              <w:jc w:val="left"/>
              <w:rPr>
                <w:sz w:val="18"/>
                <w:szCs w:val="18"/>
              </w:rPr>
            </w:pPr>
            <w:r w:rsidRPr="002A5D08">
              <w:rPr>
                <w:sz w:val="18"/>
                <w:szCs w:val="18"/>
              </w:rPr>
              <w:t>LO use action verbs. LOs are aligned with Core Capabilities. Alignments are articulated.</w:t>
            </w:r>
          </w:p>
        </w:tc>
      </w:tr>
      <w:tr w:rsidR="00867EBD" w:rsidRPr="002A5D08" w14:paraId="78249C19"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7F3FE45D"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Assessment Methods</w:t>
            </w:r>
          </w:p>
        </w:tc>
        <w:tc>
          <w:tcPr>
            <w:tcW w:w="1117" w:type="dxa"/>
            <w:vAlign w:val="center"/>
          </w:tcPr>
          <w:p w14:paraId="5128B30E"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2169EFE3" w14:textId="77777777" w:rsidR="00867EBD" w:rsidRPr="002A5D08" w:rsidRDefault="00867EBD" w:rsidP="00302129">
            <w:pPr>
              <w:jc w:val="left"/>
              <w:rPr>
                <w:sz w:val="18"/>
                <w:szCs w:val="18"/>
              </w:rPr>
            </w:pPr>
            <w:r w:rsidRPr="002A5D08">
              <w:rPr>
                <w:sz w:val="18"/>
                <w:szCs w:val="18"/>
              </w:rPr>
              <w:t xml:space="preserve">The Learning Outcomes are redrafted. Also the assessment methods have been </w:t>
            </w:r>
            <w:proofErr w:type="gramStart"/>
            <w:r w:rsidRPr="002A5D08">
              <w:rPr>
                <w:sz w:val="18"/>
                <w:szCs w:val="18"/>
              </w:rPr>
              <w:t>enriched..</w:t>
            </w:r>
            <w:proofErr w:type="gramEnd"/>
          </w:p>
        </w:tc>
      </w:tr>
      <w:tr w:rsidR="00867EBD" w:rsidRPr="002A5D08" w14:paraId="34D7C5D8"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2F85539C"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Results, Conclusions &amp; Planned Actions</w:t>
            </w:r>
          </w:p>
        </w:tc>
        <w:tc>
          <w:tcPr>
            <w:tcW w:w="1117" w:type="dxa"/>
            <w:vAlign w:val="center"/>
          </w:tcPr>
          <w:p w14:paraId="28E54A23"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7F59D89C" w14:textId="77777777" w:rsidR="00867EBD" w:rsidRPr="002A5D08" w:rsidRDefault="00867EBD" w:rsidP="00302129">
            <w:pPr>
              <w:jc w:val="left"/>
              <w:rPr>
                <w:sz w:val="18"/>
                <w:szCs w:val="18"/>
              </w:rPr>
            </w:pPr>
            <w:r w:rsidRPr="002A5D08">
              <w:rPr>
                <w:sz w:val="18"/>
                <w:szCs w:val="18"/>
              </w:rPr>
              <w:t>A considerable strength of this assessment is the large number of courses feeding into each LO.</w:t>
            </w:r>
          </w:p>
        </w:tc>
      </w:tr>
      <w:tr w:rsidR="00867EBD" w:rsidRPr="002A5D08" w14:paraId="18851E21"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54CDBBF8"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Follow up</w:t>
            </w:r>
          </w:p>
        </w:tc>
        <w:tc>
          <w:tcPr>
            <w:tcW w:w="1117" w:type="dxa"/>
            <w:vAlign w:val="center"/>
          </w:tcPr>
          <w:p w14:paraId="73B10463" w14:textId="77777777" w:rsidR="00867EBD" w:rsidRPr="002A5D08" w:rsidRDefault="00867EBD" w:rsidP="00302129">
            <w:pPr>
              <w:jc w:val="left"/>
              <w:rPr>
                <w:color w:val="0070C0"/>
                <w:sz w:val="18"/>
                <w:szCs w:val="18"/>
              </w:rPr>
            </w:pPr>
            <w:r w:rsidRPr="002A5D08">
              <w:rPr>
                <w:color w:val="0070C0"/>
                <w:sz w:val="18"/>
                <w:szCs w:val="18"/>
              </w:rPr>
              <w:t>Established/ Optimal</w:t>
            </w:r>
          </w:p>
        </w:tc>
        <w:tc>
          <w:tcPr>
            <w:tcW w:w="7584" w:type="dxa"/>
            <w:vAlign w:val="center"/>
          </w:tcPr>
          <w:p w14:paraId="69024E5C" w14:textId="77777777" w:rsidR="00867EBD" w:rsidRPr="002A5D08" w:rsidRDefault="00867EBD" w:rsidP="00302129">
            <w:pPr>
              <w:jc w:val="left"/>
              <w:rPr>
                <w:color w:val="0070C0"/>
                <w:sz w:val="18"/>
                <w:szCs w:val="18"/>
              </w:rPr>
            </w:pPr>
            <w:r w:rsidRPr="002A5D08">
              <w:rPr>
                <w:color w:val="0070C0"/>
                <w:sz w:val="18"/>
                <w:szCs w:val="18"/>
              </w:rPr>
              <w:t xml:space="preserve">There </w:t>
            </w:r>
            <w:proofErr w:type="gramStart"/>
            <w:r w:rsidRPr="002A5D08">
              <w:rPr>
                <w:color w:val="0070C0"/>
                <w:sz w:val="18"/>
                <w:szCs w:val="18"/>
              </w:rPr>
              <w:t>are</w:t>
            </w:r>
            <w:proofErr w:type="gramEnd"/>
            <w:r w:rsidRPr="002A5D08">
              <w:rPr>
                <w:color w:val="0070C0"/>
                <w:sz w:val="18"/>
                <w:szCs w:val="18"/>
              </w:rPr>
              <w:t xml:space="preserve"> an abundance of follow-up actions from last year. Most of the actions have comments. </w:t>
            </w:r>
            <w:proofErr w:type="gramStart"/>
            <w:r w:rsidRPr="002A5D08">
              <w:rPr>
                <w:color w:val="0070C0"/>
                <w:sz w:val="18"/>
                <w:szCs w:val="18"/>
              </w:rPr>
              <w:t>However</w:t>
            </w:r>
            <w:proofErr w:type="gramEnd"/>
            <w:r w:rsidRPr="002A5D08">
              <w:rPr>
                <w:color w:val="0070C0"/>
                <w:sz w:val="18"/>
                <w:szCs w:val="18"/>
              </w:rPr>
              <w:t xml:space="preserve"> none of the “comments” seem to explicitly address the question: “did the action accomplish its original intent?”</w:t>
            </w:r>
          </w:p>
        </w:tc>
      </w:tr>
    </w:tbl>
    <w:p w14:paraId="45E19162" w14:textId="77777777" w:rsidR="00867EBD" w:rsidRPr="002A5D08" w:rsidRDefault="00867EBD" w:rsidP="00867EBD"/>
    <w:tbl>
      <w:tblPr>
        <w:tblStyle w:val="TableGrid"/>
        <w:tblW w:w="9805" w:type="dxa"/>
        <w:tblLook w:val="04A0" w:firstRow="1" w:lastRow="0" w:firstColumn="1" w:lastColumn="0" w:noHBand="0" w:noVBand="1"/>
      </w:tblPr>
      <w:tblGrid>
        <w:gridCol w:w="1104"/>
        <w:gridCol w:w="1117"/>
        <w:gridCol w:w="7584"/>
      </w:tblGrid>
      <w:tr w:rsidR="00867EBD" w:rsidRPr="002A5D08" w14:paraId="206595AC" w14:textId="77777777" w:rsidTr="00302129">
        <w:tc>
          <w:tcPr>
            <w:tcW w:w="9805" w:type="dxa"/>
            <w:gridSpan w:val="3"/>
            <w:shd w:val="clear" w:color="auto" w:fill="C5E0B3" w:themeFill="accent6" w:themeFillTint="66"/>
            <w:vAlign w:val="center"/>
          </w:tcPr>
          <w:p w14:paraId="79933BAF" w14:textId="77777777" w:rsidR="00867EBD" w:rsidRPr="002A5D08" w:rsidRDefault="00867EBD" w:rsidP="00302129">
            <w:pPr>
              <w:jc w:val="center"/>
            </w:pPr>
            <w:r w:rsidRPr="002A5D08">
              <w:t>Philosophy, Politics, and Economics</w:t>
            </w:r>
          </w:p>
        </w:tc>
      </w:tr>
      <w:tr w:rsidR="00867EBD" w:rsidRPr="002A5D08" w14:paraId="046A62D0" w14:textId="77777777" w:rsidTr="00302129">
        <w:tc>
          <w:tcPr>
            <w:tcW w:w="1104" w:type="dxa"/>
            <w:shd w:val="clear" w:color="auto" w:fill="C5E0B3" w:themeFill="accent6" w:themeFillTint="66"/>
          </w:tcPr>
          <w:p w14:paraId="742BACF1" w14:textId="77777777" w:rsidR="00867EBD" w:rsidRPr="002A5D08" w:rsidRDefault="00867EBD" w:rsidP="00302129">
            <w:r w:rsidRPr="002A5D08">
              <w:t>Element</w:t>
            </w:r>
          </w:p>
        </w:tc>
        <w:tc>
          <w:tcPr>
            <w:tcW w:w="1117" w:type="dxa"/>
            <w:shd w:val="clear" w:color="auto" w:fill="C5E0B3" w:themeFill="accent6" w:themeFillTint="66"/>
          </w:tcPr>
          <w:p w14:paraId="4A968200" w14:textId="77777777" w:rsidR="00867EBD" w:rsidRPr="002A5D08" w:rsidRDefault="00867EBD" w:rsidP="00302129">
            <w:r w:rsidRPr="002A5D08">
              <w:t>Result</w:t>
            </w:r>
          </w:p>
        </w:tc>
        <w:tc>
          <w:tcPr>
            <w:tcW w:w="7584" w:type="dxa"/>
            <w:shd w:val="clear" w:color="auto" w:fill="C5E0B3" w:themeFill="accent6" w:themeFillTint="66"/>
          </w:tcPr>
          <w:p w14:paraId="0B061BEF" w14:textId="77777777" w:rsidR="00867EBD" w:rsidRPr="002A5D08" w:rsidRDefault="00867EBD" w:rsidP="00302129">
            <w:r w:rsidRPr="002A5D08">
              <w:t>Comments</w:t>
            </w:r>
          </w:p>
        </w:tc>
      </w:tr>
      <w:tr w:rsidR="00867EBD" w:rsidRPr="002A5D08" w14:paraId="26D47F55"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005D87E1"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Learning Outcomes</w:t>
            </w:r>
          </w:p>
        </w:tc>
        <w:tc>
          <w:tcPr>
            <w:tcW w:w="1117" w:type="dxa"/>
            <w:vAlign w:val="center"/>
          </w:tcPr>
          <w:p w14:paraId="1F326CB3" w14:textId="77777777" w:rsidR="00867EBD" w:rsidRPr="002A5D08" w:rsidRDefault="00867EBD" w:rsidP="00302129">
            <w:pPr>
              <w:jc w:val="left"/>
              <w:rPr>
                <w:sz w:val="18"/>
                <w:szCs w:val="18"/>
              </w:rPr>
            </w:pPr>
            <w:r w:rsidRPr="002A5D08">
              <w:rPr>
                <w:sz w:val="18"/>
                <w:szCs w:val="18"/>
              </w:rPr>
              <w:t xml:space="preserve">Optimal </w:t>
            </w:r>
          </w:p>
        </w:tc>
        <w:tc>
          <w:tcPr>
            <w:tcW w:w="7584" w:type="dxa"/>
            <w:vAlign w:val="center"/>
          </w:tcPr>
          <w:p w14:paraId="6C80DE13" w14:textId="77777777" w:rsidR="00867EBD" w:rsidRPr="002A5D08" w:rsidRDefault="00867EBD" w:rsidP="00302129">
            <w:pPr>
              <w:jc w:val="left"/>
              <w:rPr>
                <w:sz w:val="18"/>
                <w:szCs w:val="18"/>
              </w:rPr>
            </w:pPr>
            <w:r w:rsidRPr="002A5D08">
              <w:rPr>
                <w:sz w:val="18"/>
                <w:szCs w:val="18"/>
              </w:rPr>
              <w:t>LO use action verbs. LOs are aligned with Core Capabilities. Alignments are articulated.</w:t>
            </w:r>
          </w:p>
        </w:tc>
      </w:tr>
      <w:tr w:rsidR="00867EBD" w:rsidRPr="002A5D08" w14:paraId="664F1740"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4125A03E"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Assessment Methods</w:t>
            </w:r>
          </w:p>
        </w:tc>
        <w:tc>
          <w:tcPr>
            <w:tcW w:w="1117" w:type="dxa"/>
            <w:vAlign w:val="center"/>
          </w:tcPr>
          <w:p w14:paraId="5B81457C"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09539385" w14:textId="77777777" w:rsidR="00867EBD" w:rsidRPr="002A5D08" w:rsidRDefault="00867EBD" w:rsidP="00302129">
            <w:pPr>
              <w:jc w:val="left"/>
              <w:rPr>
                <w:sz w:val="18"/>
                <w:szCs w:val="18"/>
              </w:rPr>
            </w:pPr>
            <w:r w:rsidRPr="002A5D08">
              <w:rPr>
                <w:sz w:val="18"/>
                <w:szCs w:val="18"/>
              </w:rPr>
              <w:t xml:space="preserve">The assessment methods for each LO </w:t>
            </w:r>
            <w:proofErr w:type="gramStart"/>
            <w:r w:rsidRPr="002A5D08">
              <w:rPr>
                <w:sz w:val="18"/>
                <w:szCs w:val="18"/>
              </w:rPr>
              <w:t>is</w:t>
            </w:r>
            <w:proofErr w:type="gramEnd"/>
            <w:r w:rsidRPr="002A5D08">
              <w:rPr>
                <w:sz w:val="18"/>
                <w:szCs w:val="18"/>
              </w:rPr>
              <w:t xml:space="preserve"> generously articulated. Perhaps because of the results available through the GOAT, the assessment table is far more informative with contributions from many courses. </w:t>
            </w:r>
          </w:p>
        </w:tc>
      </w:tr>
      <w:tr w:rsidR="00867EBD" w:rsidRPr="002A5D08" w14:paraId="79869EA5"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033BEC76"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Results, Conclusions &amp; Planned Actions</w:t>
            </w:r>
          </w:p>
        </w:tc>
        <w:tc>
          <w:tcPr>
            <w:tcW w:w="1117" w:type="dxa"/>
            <w:vAlign w:val="center"/>
          </w:tcPr>
          <w:p w14:paraId="2CEB2829" w14:textId="77777777" w:rsidR="00867EBD" w:rsidRPr="002A5D08" w:rsidRDefault="00867EBD" w:rsidP="00302129">
            <w:pPr>
              <w:jc w:val="left"/>
              <w:rPr>
                <w:sz w:val="18"/>
                <w:szCs w:val="18"/>
              </w:rPr>
            </w:pPr>
            <w:r w:rsidRPr="002A5D08">
              <w:rPr>
                <w:sz w:val="18"/>
                <w:szCs w:val="18"/>
              </w:rPr>
              <w:t xml:space="preserve">Established </w:t>
            </w:r>
          </w:p>
        </w:tc>
        <w:tc>
          <w:tcPr>
            <w:tcW w:w="7584" w:type="dxa"/>
            <w:vAlign w:val="center"/>
          </w:tcPr>
          <w:p w14:paraId="547076B3" w14:textId="77777777" w:rsidR="00867EBD" w:rsidRPr="002A5D08" w:rsidRDefault="00867EBD" w:rsidP="00302129">
            <w:pPr>
              <w:jc w:val="left"/>
              <w:rPr>
                <w:sz w:val="18"/>
                <w:szCs w:val="18"/>
              </w:rPr>
            </w:pPr>
            <w:proofErr w:type="gramStart"/>
            <w:r w:rsidRPr="002A5D08">
              <w:rPr>
                <w:sz w:val="18"/>
                <w:szCs w:val="18"/>
              </w:rPr>
              <w:t>You</w:t>
            </w:r>
            <w:proofErr w:type="gramEnd"/>
            <w:r w:rsidRPr="002A5D08">
              <w:rPr>
                <w:sz w:val="18"/>
                <w:szCs w:val="18"/>
              </w:rPr>
              <w:t xml:space="preserve"> results section is appropriate. You have two courses for each of your LOs. Your conclusions are now generously articulated. You still have only one planned action, in response to assessment results. </w:t>
            </w:r>
          </w:p>
        </w:tc>
      </w:tr>
      <w:tr w:rsidR="00867EBD" w:rsidRPr="002A5D08" w14:paraId="4635ED23"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3C81162E"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Follow up</w:t>
            </w:r>
          </w:p>
        </w:tc>
        <w:tc>
          <w:tcPr>
            <w:tcW w:w="1117" w:type="dxa"/>
            <w:vAlign w:val="center"/>
          </w:tcPr>
          <w:p w14:paraId="3F3CAE77" w14:textId="77777777" w:rsidR="00867EBD" w:rsidRPr="002A5D08" w:rsidRDefault="00867EBD" w:rsidP="00302129">
            <w:pPr>
              <w:jc w:val="left"/>
              <w:rPr>
                <w:color w:val="0070C0"/>
                <w:sz w:val="18"/>
                <w:szCs w:val="18"/>
              </w:rPr>
            </w:pPr>
            <w:r w:rsidRPr="002A5D08">
              <w:rPr>
                <w:color w:val="0070C0"/>
                <w:sz w:val="18"/>
                <w:szCs w:val="18"/>
              </w:rPr>
              <w:t xml:space="preserve">Embryonic/ Developing </w:t>
            </w:r>
          </w:p>
        </w:tc>
        <w:tc>
          <w:tcPr>
            <w:tcW w:w="7584" w:type="dxa"/>
            <w:vAlign w:val="center"/>
          </w:tcPr>
          <w:p w14:paraId="15FDD736" w14:textId="77777777" w:rsidR="00867EBD" w:rsidRPr="002A5D08" w:rsidRDefault="00867EBD" w:rsidP="00302129">
            <w:pPr>
              <w:jc w:val="left"/>
              <w:rPr>
                <w:color w:val="0070C0"/>
                <w:sz w:val="18"/>
                <w:szCs w:val="18"/>
              </w:rPr>
            </w:pPr>
            <w:r w:rsidRPr="002A5D08">
              <w:rPr>
                <w:color w:val="0070C0"/>
                <w:sz w:val="18"/>
                <w:szCs w:val="18"/>
              </w:rPr>
              <w:t xml:space="preserve">You have three planned actions </w:t>
            </w:r>
            <w:proofErr w:type="gramStart"/>
            <w:r w:rsidRPr="002A5D08">
              <w:rPr>
                <w:color w:val="0070C0"/>
                <w:sz w:val="18"/>
                <w:szCs w:val="18"/>
              </w:rPr>
              <w:t>form</w:t>
            </w:r>
            <w:proofErr w:type="gramEnd"/>
            <w:r w:rsidRPr="002A5D08">
              <w:rPr>
                <w:color w:val="0070C0"/>
                <w:sz w:val="18"/>
                <w:szCs w:val="18"/>
              </w:rPr>
              <w:t xml:space="preserve"> two years ago. Nothing since. </w:t>
            </w:r>
          </w:p>
        </w:tc>
      </w:tr>
    </w:tbl>
    <w:p w14:paraId="1DD72C3D" w14:textId="77777777" w:rsidR="00867EBD" w:rsidRPr="002A5D08" w:rsidRDefault="00867EBD" w:rsidP="00867EBD"/>
    <w:tbl>
      <w:tblPr>
        <w:tblStyle w:val="TableGrid"/>
        <w:tblW w:w="9805" w:type="dxa"/>
        <w:tblLook w:val="04A0" w:firstRow="1" w:lastRow="0" w:firstColumn="1" w:lastColumn="0" w:noHBand="0" w:noVBand="1"/>
      </w:tblPr>
      <w:tblGrid>
        <w:gridCol w:w="1104"/>
        <w:gridCol w:w="1117"/>
        <w:gridCol w:w="7584"/>
      </w:tblGrid>
      <w:tr w:rsidR="00867EBD" w:rsidRPr="002A5D08" w14:paraId="4CCAED21" w14:textId="77777777" w:rsidTr="00302129">
        <w:tc>
          <w:tcPr>
            <w:tcW w:w="9805" w:type="dxa"/>
            <w:gridSpan w:val="3"/>
            <w:shd w:val="clear" w:color="auto" w:fill="C5E0B3" w:themeFill="accent6" w:themeFillTint="66"/>
            <w:vAlign w:val="center"/>
          </w:tcPr>
          <w:p w14:paraId="62C8CF70" w14:textId="77777777" w:rsidR="00867EBD" w:rsidRPr="002A5D08" w:rsidRDefault="00867EBD" w:rsidP="00302129">
            <w:pPr>
              <w:jc w:val="center"/>
            </w:pPr>
            <w:r w:rsidRPr="002A5D08">
              <w:t>Psychology</w:t>
            </w:r>
          </w:p>
        </w:tc>
      </w:tr>
      <w:tr w:rsidR="00867EBD" w:rsidRPr="002A5D08" w14:paraId="321EF426" w14:textId="77777777" w:rsidTr="00302129">
        <w:tc>
          <w:tcPr>
            <w:tcW w:w="1104" w:type="dxa"/>
            <w:shd w:val="clear" w:color="auto" w:fill="C5E0B3" w:themeFill="accent6" w:themeFillTint="66"/>
          </w:tcPr>
          <w:p w14:paraId="1FF7E4FB" w14:textId="77777777" w:rsidR="00867EBD" w:rsidRPr="002A5D08" w:rsidRDefault="00867EBD" w:rsidP="00302129">
            <w:r w:rsidRPr="002A5D08">
              <w:t>Element</w:t>
            </w:r>
          </w:p>
        </w:tc>
        <w:tc>
          <w:tcPr>
            <w:tcW w:w="1117" w:type="dxa"/>
            <w:shd w:val="clear" w:color="auto" w:fill="C5E0B3" w:themeFill="accent6" w:themeFillTint="66"/>
          </w:tcPr>
          <w:p w14:paraId="04182A6F" w14:textId="77777777" w:rsidR="00867EBD" w:rsidRPr="002A5D08" w:rsidRDefault="00867EBD" w:rsidP="00302129">
            <w:r w:rsidRPr="002A5D08">
              <w:t>Result</w:t>
            </w:r>
          </w:p>
        </w:tc>
        <w:tc>
          <w:tcPr>
            <w:tcW w:w="7584" w:type="dxa"/>
            <w:shd w:val="clear" w:color="auto" w:fill="C5E0B3" w:themeFill="accent6" w:themeFillTint="66"/>
          </w:tcPr>
          <w:p w14:paraId="2E208F1C" w14:textId="77777777" w:rsidR="00867EBD" w:rsidRPr="002A5D08" w:rsidRDefault="00867EBD" w:rsidP="00302129">
            <w:r w:rsidRPr="002A5D08">
              <w:t>Comments</w:t>
            </w:r>
          </w:p>
        </w:tc>
      </w:tr>
      <w:tr w:rsidR="00867EBD" w:rsidRPr="002A5D08" w14:paraId="6D02B8B7"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68891A83"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Learning Outcomes</w:t>
            </w:r>
          </w:p>
        </w:tc>
        <w:tc>
          <w:tcPr>
            <w:tcW w:w="1117" w:type="dxa"/>
            <w:vAlign w:val="center"/>
          </w:tcPr>
          <w:p w14:paraId="6ECB0315"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7D422141" w14:textId="77777777" w:rsidR="00867EBD" w:rsidRPr="002A5D08" w:rsidRDefault="00867EBD" w:rsidP="00302129">
            <w:pPr>
              <w:jc w:val="left"/>
              <w:rPr>
                <w:sz w:val="18"/>
                <w:szCs w:val="18"/>
              </w:rPr>
            </w:pPr>
            <w:r w:rsidRPr="002A5D08">
              <w:rPr>
                <w:sz w:val="18"/>
                <w:szCs w:val="18"/>
              </w:rPr>
              <w:t>The LOs use action verbs and are aligned with the University’s Core Capabilities. Why did you remove the student evaluations from the assessment table?</w:t>
            </w:r>
          </w:p>
        </w:tc>
      </w:tr>
      <w:tr w:rsidR="00867EBD" w:rsidRPr="002A5D08" w14:paraId="4B541617"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1C75394C"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Assessment Methods</w:t>
            </w:r>
          </w:p>
        </w:tc>
        <w:tc>
          <w:tcPr>
            <w:tcW w:w="1117" w:type="dxa"/>
            <w:vAlign w:val="center"/>
          </w:tcPr>
          <w:p w14:paraId="5823D2FA" w14:textId="77777777" w:rsidR="00867EBD" w:rsidRPr="002A5D08" w:rsidRDefault="00867EBD" w:rsidP="00302129">
            <w:pPr>
              <w:jc w:val="left"/>
              <w:rPr>
                <w:sz w:val="18"/>
                <w:szCs w:val="18"/>
              </w:rPr>
            </w:pPr>
            <w:r w:rsidRPr="002A5D08">
              <w:rPr>
                <w:sz w:val="18"/>
                <w:szCs w:val="18"/>
              </w:rPr>
              <w:t>Established / Optimal</w:t>
            </w:r>
          </w:p>
        </w:tc>
        <w:tc>
          <w:tcPr>
            <w:tcW w:w="7584" w:type="dxa"/>
            <w:vAlign w:val="center"/>
          </w:tcPr>
          <w:p w14:paraId="7161ADC3" w14:textId="77777777" w:rsidR="00867EBD" w:rsidRPr="002A5D08" w:rsidRDefault="00867EBD" w:rsidP="00302129">
            <w:pPr>
              <w:jc w:val="left"/>
              <w:rPr>
                <w:sz w:val="18"/>
                <w:szCs w:val="18"/>
              </w:rPr>
            </w:pPr>
            <w:r w:rsidRPr="002A5D08">
              <w:rPr>
                <w:sz w:val="18"/>
                <w:szCs w:val="18"/>
              </w:rPr>
              <w:t xml:space="preserve">The assessment methods for each LO </w:t>
            </w:r>
            <w:proofErr w:type="gramStart"/>
            <w:r w:rsidRPr="002A5D08">
              <w:rPr>
                <w:sz w:val="18"/>
                <w:szCs w:val="18"/>
              </w:rPr>
              <w:t>very</w:t>
            </w:r>
            <w:proofErr w:type="gramEnd"/>
            <w:r w:rsidRPr="002A5D08">
              <w:rPr>
                <w:sz w:val="18"/>
                <w:szCs w:val="18"/>
              </w:rPr>
              <w:t xml:space="preserve"> succinctly articulated and only one is mentioned. </w:t>
            </w:r>
            <w:proofErr w:type="gramStart"/>
            <w:r w:rsidRPr="002A5D08">
              <w:rPr>
                <w:sz w:val="18"/>
                <w:szCs w:val="18"/>
              </w:rPr>
              <w:t>However</w:t>
            </w:r>
            <w:proofErr w:type="gramEnd"/>
            <w:r w:rsidRPr="002A5D08">
              <w:rPr>
                <w:sz w:val="18"/>
                <w:szCs w:val="18"/>
              </w:rPr>
              <w:t xml:space="preserve"> this is because the assessment method is standardized across different courses and is done with a common rubric which is included in the assessment report. Also, each LO is assessed in a copious number of courses. Again, student evaluations are not used. Does your faculty look at them? Do you look at the aggregate student evaluations?</w:t>
            </w:r>
          </w:p>
        </w:tc>
      </w:tr>
      <w:tr w:rsidR="00867EBD" w:rsidRPr="002A5D08" w14:paraId="2B5334E2"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73E03AC2"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Results, Conclusions &amp; Planned Actions</w:t>
            </w:r>
          </w:p>
        </w:tc>
        <w:tc>
          <w:tcPr>
            <w:tcW w:w="1117" w:type="dxa"/>
            <w:vAlign w:val="center"/>
          </w:tcPr>
          <w:p w14:paraId="7C3B0C79" w14:textId="77777777" w:rsidR="00867EBD" w:rsidRPr="002A5D08" w:rsidRDefault="00867EBD" w:rsidP="00302129">
            <w:pPr>
              <w:jc w:val="left"/>
              <w:rPr>
                <w:sz w:val="18"/>
                <w:szCs w:val="18"/>
              </w:rPr>
            </w:pPr>
            <w:r w:rsidRPr="002A5D08">
              <w:rPr>
                <w:sz w:val="18"/>
                <w:szCs w:val="18"/>
              </w:rPr>
              <w:t>Established / Optimal</w:t>
            </w:r>
          </w:p>
        </w:tc>
        <w:tc>
          <w:tcPr>
            <w:tcW w:w="7584" w:type="dxa"/>
            <w:vAlign w:val="center"/>
          </w:tcPr>
          <w:p w14:paraId="005A82A9" w14:textId="77777777" w:rsidR="00867EBD" w:rsidRPr="002A5D08" w:rsidRDefault="00867EBD" w:rsidP="00302129">
            <w:pPr>
              <w:jc w:val="left"/>
              <w:rPr>
                <w:sz w:val="18"/>
                <w:szCs w:val="18"/>
              </w:rPr>
            </w:pPr>
            <w:r w:rsidRPr="002A5D08">
              <w:rPr>
                <w:sz w:val="18"/>
                <w:szCs w:val="18"/>
              </w:rPr>
              <w:t xml:space="preserve">As last year. The results are generous and from a representative selection of classes. By comparison, the conclusions are rather brief but that is because a lot of the “conclusions” are embedded in the “results” column. There are planned actions for very </w:t>
            </w:r>
            <w:proofErr w:type="gramStart"/>
            <w:r w:rsidRPr="002A5D08">
              <w:rPr>
                <w:sz w:val="18"/>
                <w:szCs w:val="18"/>
              </w:rPr>
              <w:t>LO</w:t>
            </w:r>
            <w:proofErr w:type="gramEnd"/>
            <w:r w:rsidRPr="002A5D08">
              <w:rPr>
                <w:sz w:val="18"/>
                <w:szCs w:val="18"/>
              </w:rPr>
              <w:t xml:space="preserve"> and this has been consistently true based on the large number of follow up items.</w:t>
            </w:r>
          </w:p>
        </w:tc>
      </w:tr>
      <w:tr w:rsidR="00867EBD" w:rsidRPr="002A5D08" w14:paraId="020ECDBB"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32209161"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Follow up</w:t>
            </w:r>
          </w:p>
        </w:tc>
        <w:tc>
          <w:tcPr>
            <w:tcW w:w="1117" w:type="dxa"/>
            <w:vAlign w:val="center"/>
          </w:tcPr>
          <w:p w14:paraId="2675FED8" w14:textId="77777777" w:rsidR="00867EBD" w:rsidRPr="002A5D08" w:rsidRDefault="00867EBD" w:rsidP="00302129">
            <w:pPr>
              <w:jc w:val="left"/>
              <w:rPr>
                <w:sz w:val="18"/>
                <w:szCs w:val="18"/>
              </w:rPr>
            </w:pPr>
            <w:r w:rsidRPr="002A5D08">
              <w:rPr>
                <w:color w:val="0070C0"/>
                <w:sz w:val="18"/>
                <w:szCs w:val="18"/>
              </w:rPr>
              <w:t>Established</w:t>
            </w:r>
            <w:r w:rsidRPr="002A5D08">
              <w:rPr>
                <w:sz w:val="18"/>
                <w:szCs w:val="18"/>
              </w:rPr>
              <w:t xml:space="preserve"> </w:t>
            </w:r>
          </w:p>
        </w:tc>
        <w:tc>
          <w:tcPr>
            <w:tcW w:w="7584" w:type="dxa"/>
            <w:vAlign w:val="center"/>
          </w:tcPr>
          <w:p w14:paraId="17BE7EAF" w14:textId="77777777" w:rsidR="00867EBD" w:rsidRPr="002A5D08" w:rsidRDefault="00867EBD" w:rsidP="00302129">
            <w:pPr>
              <w:jc w:val="left"/>
              <w:rPr>
                <w:sz w:val="18"/>
                <w:szCs w:val="18"/>
              </w:rPr>
            </w:pPr>
            <w:r w:rsidRPr="002A5D08">
              <w:rPr>
                <w:color w:val="0070C0"/>
                <w:sz w:val="18"/>
                <w:szCs w:val="18"/>
              </w:rPr>
              <w:t>Seven actions are listed. Most are implemented. Comments are very succinct.</w:t>
            </w:r>
          </w:p>
        </w:tc>
      </w:tr>
    </w:tbl>
    <w:p w14:paraId="0CF71D5C" w14:textId="77777777" w:rsidR="00867EBD" w:rsidRPr="002A5D08" w:rsidRDefault="00867EBD" w:rsidP="00867EBD"/>
    <w:tbl>
      <w:tblPr>
        <w:tblStyle w:val="TableGrid"/>
        <w:tblW w:w="9805" w:type="dxa"/>
        <w:tblLook w:val="04A0" w:firstRow="1" w:lastRow="0" w:firstColumn="1" w:lastColumn="0" w:noHBand="0" w:noVBand="1"/>
      </w:tblPr>
      <w:tblGrid>
        <w:gridCol w:w="1104"/>
        <w:gridCol w:w="1117"/>
        <w:gridCol w:w="7584"/>
      </w:tblGrid>
      <w:tr w:rsidR="00867EBD" w:rsidRPr="002A5D08" w14:paraId="222F8209" w14:textId="77777777" w:rsidTr="00302129">
        <w:tc>
          <w:tcPr>
            <w:tcW w:w="9805" w:type="dxa"/>
            <w:gridSpan w:val="3"/>
            <w:shd w:val="clear" w:color="auto" w:fill="C5E0B3" w:themeFill="accent6" w:themeFillTint="66"/>
            <w:vAlign w:val="center"/>
          </w:tcPr>
          <w:p w14:paraId="7F2DFC28" w14:textId="77777777" w:rsidR="00867EBD" w:rsidRPr="002A5D08" w:rsidRDefault="00867EBD" w:rsidP="00302129">
            <w:pPr>
              <w:jc w:val="center"/>
            </w:pPr>
            <w:r w:rsidRPr="002A5D08">
              <w:t>Gender Sexuality and Society</w:t>
            </w:r>
          </w:p>
        </w:tc>
      </w:tr>
      <w:tr w:rsidR="00867EBD" w:rsidRPr="002A5D08" w14:paraId="2FD036A9" w14:textId="77777777" w:rsidTr="00302129">
        <w:tc>
          <w:tcPr>
            <w:tcW w:w="1104" w:type="dxa"/>
            <w:shd w:val="clear" w:color="auto" w:fill="C5E0B3" w:themeFill="accent6" w:themeFillTint="66"/>
          </w:tcPr>
          <w:p w14:paraId="139C5309" w14:textId="77777777" w:rsidR="00867EBD" w:rsidRPr="002A5D08" w:rsidRDefault="00867EBD" w:rsidP="00302129">
            <w:r w:rsidRPr="002A5D08">
              <w:lastRenderedPageBreak/>
              <w:t>Element</w:t>
            </w:r>
          </w:p>
        </w:tc>
        <w:tc>
          <w:tcPr>
            <w:tcW w:w="1117" w:type="dxa"/>
            <w:shd w:val="clear" w:color="auto" w:fill="C5E0B3" w:themeFill="accent6" w:themeFillTint="66"/>
          </w:tcPr>
          <w:p w14:paraId="6F2A49D9" w14:textId="77777777" w:rsidR="00867EBD" w:rsidRPr="002A5D08" w:rsidRDefault="00867EBD" w:rsidP="00302129">
            <w:r w:rsidRPr="002A5D08">
              <w:t>Result</w:t>
            </w:r>
          </w:p>
        </w:tc>
        <w:tc>
          <w:tcPr>
            <w:tcW w:w="7584" w:type="dxa"/>
            <w:shd w:val="clear" w:color="auto" w:fill="C5E0B3" w:themeFill="accent6" w:themeFillTint="66"/>
          </w:tcPr>
          <w:p w14:paraId="445FF1E8" w14:textId="77777777" w:rsidR="00867EBD" w:rsidRPr="002A5D08" w:rsidRDefault="00867EBD" w:rsidP="00302129">
            <w:r w:rsidRPr="002A5D08">
              <w:t>Comments</w:t>
            </w:r>
          </w:p>
        </w:tc>
      </w:tr>
      <w:tr w:rsidR="00867EBD" w:rsidRPr="002A5D08" w14:paraId="3C54E44C"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61CDC204"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Learning Outcomes</w:t>
            </w:r>
          </w:p>
        </w:tc>
        <w:tc>
          <w:tcPr>
            <w:tcW w:w="1117" w:type="dxa"/>
            <w:vAlign w:val="center"/>
          </w:tcPr>
          <w:p w14:paraId="2D98FE61"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61638A6E" w14:textId="77777777" w:rsidR="00867EBD" w:rsidRPr="002A5D08" w:rsidRDefault="00867EBD" w:rsidP="00302129">
            <w:pPr>
              <w:jc w:val="left"/>
              <w:rPr>
                <w:sz w:val="18"/>
                <w:szCs w:val="18"/>
              </w:rPr>
            </w:pPr>
            <w:r w:rsidRPr="002A5D08">
              <w:rPr>
                <w:b/>
                <w:sz w:val="18"/>
                <w:szCs w:val="18"/>
              </w:rPr>
              <w:t>As for last year, overall comments are similar to PY since the programs are under the same chair</w:t>
            </w:r>
            <w:r w:rsidRPr="002A5D08">
              <w:rPr>
                <w:sz w:val="18"/>
                <w:szCs w:val="18"/>
              </w:rPr>
              <w:t>.</w:t>
            </w:r>
          </w:p>
          <w:p w14:paraId="42C28AD5" w14:textId="77777777" w:rsidR="00867EBD" w:rsidRPr="002A5D08" w:rsidRDefault="00867EBD" w:rsidP="00302129">
            <w:pPr>
              <w:jc w:val="left"/>
              <w:rPr>
                <w:sz w:val="18"/>
                <w:szCs w:val="18"/>
              </w:rPr>
            </w:pPr>
            <w:r w:rsidRPr="002A5D08">
              <w:rPr>
                <w:sz w:val="18"/>
                <w:szCs w:val="18"/>
              </w:rPr>
              <w:t xml:space="preserve">The LOs use action verbs and are aligned with the University’s Core Capabilities. </w:t>
            </w:r>
          </w:p>
        </w:tc>
      </w:tr>
      <w:tr w:rsidR="00867EBD" w:rsidRPr="002A5D08" w14:paraId="4B2BCC06"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1FC70610"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Assessment Methods</w:t>
            </w:r>
          </w:p>
        </w:tc>
        <w:tc>
          <w:tcPr>
            <w:tcW w:w="1117" w:type="dxa"/>
            <w:vAlign w:val="center"/>
          </w:tcPr>
          <w:p w14:paraId="31404E1C"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0B0147CA" w14:textId="77777777" w:rsidR="00867EBD" w:rsidRPr="002A5D08" w:rsidRDefault="00867EBD" w:rsidP="00302129">
            <w:pPr>
              <w:jc w:val="left"/>
              <w:rPr>
                <w:sz w:val="18"/>
                <w:szCs w:val="18"/>
              </w:rPr>
            </w:pPr>
            <w:r w:rsidRPr="002A5D08">
              <w:rPr>
                <w:sz w:val="18"/>
                <w:szCs w:val="18"/>
              </w:rPr>
              <w:t xml:space="preserve">The assessment methods for each LO very succinctly articulated and only one is mentioned. However this is because, as for the PY </w:t>
            </w:r>
            <w:proofErr w:type="gramStart"/>
            <w:r w:rsidRPr="002A5D08">
              <w:rPr>
                <w:sz w:val="18"/>
                <w:szCs w:val="18"/>
              </w:rPr>
              <w:t>major,  the</w:t>
            </w:r>
            <w:proofErr w:type="gramEnd"/>
            <w:r w:rsidRPr="002A5D08">
              <w:rPr>
                <w:sz w:val="18"/>
                <w:szCs w:val="18"/>
              </w:rPr>
              <w:t xml:space="preserve"> assessment method is standardized across different courses and is done with a common rubric which is included in the assessment report. All-but-one LO is assessed in a copious number of courses. Again, student evaluations are not used. Does your faculty look at them? Do you look at the aggregate student evaluations?</w:t>
            </w:r>
          </w:p>
        </w:tc>
      </w:tr>
      <w:tr w:rsidR="00867EBD" w:rsidRPr="002A5D08" w14:paraId="76D86C86"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A3EF27F"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Results, Conclusions &amp; Planned Actions</w:t>
            </w:r>
          </w:p>
        </w:tc>
        <w:tc>
          <w:tcPr>
            <w:tcW w:w="1117" w:type="dxa"/>
            <w:vAlign w:val="center"/>
          </w:tcPr>
          <w:p w14:paraId="0BE9D6B2" w14:textId="77777777" w:rsidR="00867EBD" w:rsidRPr="002A5D08" w:rsidRDefault="00867EBD" w:rsidP="00302129">
            <w:pPr>
              <w:jc w:val="left"/>
              <w:rPr>
                <w:sz w:val="18"/>
                <w:szCs w:val="18"/>
              </w:rPr>
            </w:pPr>
            <w:r w:rsidRPr="002A5D08">
              <w:rPr>
                <w:sz w:val="18"/>
                <w:szCs w:val="18"/>
              </w:rPr>
              <w:t>Developing /Established</w:t>
            </w:r>
          </w:p>
        </w:tc>
        <w:tc>
          <w:tcPr>
            <w:tcW w:w="7584" w:type="dxa"/>
            <w:vAlign w:val="center"/>
          </w:tcPr>
          <w:p w14:paraId="24DE1500" w14:textId="77777777" w:rsidR="00867EBD" w:rsidRPr="002A5D08" w:rsidRDefault="00867EBD" w:rsidP="00302129">
            <w:pPr>
              <w:jc w:val="left"/>
              <w:rPr>
                <w:sz w:val="18"/>
                <w:szCs w:val="18"/>
              </w:rPr>
            </w:pPr>
            <w:r w:rsidRPr="002A5D08">
              <w:rPr>
                <w:sz w:val="18"/>
                <w:szCs w:val="18"/>
              </w:rPr>
              <w:t xml:space="preserve">The results are generous and from a representative selection of classes. By comparison, the conclusions are rather brief but that is because a lot of the “conclusions” are embedded in the “results” column. There are planned actions for very </w:t>
            </w:r>
            <w:proofErr w:type="gramStart"/>
            <w:r w:rsidRPr="002A5D08">
              <w:rPr>
                <w:sz w:val="18"/>
                <w:szCs w:val="18"/>
              </w:rPr>
              <w:t>LO</w:t>
            </w:r>
            <w:proofErr w:type="gramEnd"/>
            <w:r w:rsidRPr="002A5D08">
              <w:rPr>
                <w:sz w:val="18"/>
                <w:szCs w:val="18"/>
              </w:rPr>
              <w:t xml:space="preserve"> and this has been consistently true based on the large number of follow up items.</w:t>
            </w:r>
          </w:p>
        </w:tc>
      </w:tr>
      <w:tr w:rsidR="00867EBD" w:rsidRPr="002A5D08" w14:paraId="2B22D3A4"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67C8547A" w14:textId="77777777" w:rsidR="00867EBD" w:rsidRPr="002A5D08" w:rsidRDefault="00867EBD" w:rsidP="00302129">
            <w:pPr>
              <w:rPr>
                <w:sz w:val="18"/>
                <w:szCs w:val="18"/>
              </w:rPr>
            </w:pPr>
            <w:r w:rsidRPr="002A5D08">
              <w:rPr>
                <w:rFonts w:ascii="Calibri" w:eastAsia="Calibri" w:hAnsi="Calibri" w:cs="Times New Roman"/>
                <w:b/>
                <w:bCs/>
                <w:color w:val="000000" w:themeColor="text1"/>
                <w:kern w:val="24"/>
                <w:sz w:val="18"/>
                <w:szCs w:val="18"/>
              </w:rPr>
              <w:t>Follow up</w:t>
            </w:r>
          </w:p>
        </w:tc>
        <w:tc>
          <w:tcPr>
            <w:tcW w:w="1117" w:type="dxa"/>
            <w:vAlign w:val="center"/>
          </w:tcPr>
          <w:p w14:paraId="0B5DB9A5" w14:textId="77777777" w:rsidR="00867EBD" w:rsidRPr="002A5D08" w:rsidRDefault="00867EBD" w:rsidP="00302129">
            <w:pPr>
              <w:jc w:val="left"/>
              <w:rPr>
                <w:sz w:val="18"/>
                <w:szCs w:val="18"/>
              </w:rPr>
            </w:pPr>
            <w:r w:rsidRPr="002A5D08">
              <w:rPr>
                <w:color w:val="0070C0"/>
                <w:sz w:val="18"/>
                <w:szCs w:val="18"/>
              </w:rPr>
              <w:t>Established</w:t>
            </w:r>
            <w:r w:rsidRPr="002A5D08">
              <w:rPr>
                <w:sz w:val="18"/>
                <w:szCs w:val="18"/>
              </w:rPr>
              <w:t xml:space="preserve"> </w:t>
            </w:r>
          </w:p>
        </w:tc>
        <w:tc>
          <w:tcPr>
            <w:tcW w:w="7584" w:type="dxa"/>
            <w:vAlign w:val="center"/>
          </w:tcPr>
          <w:p w14:paraId="25A7A2F2" w14:textId="77777777" w:rsidR="00867EBD" w:rsidRPr="002A5D08" w:rsidRDefault="00867EBD" w:rsidP="00302129">
            <w:pPr>
              <w:jc w:val="left"/>
              <w:rPr>
                <w:sz w:val="18"/>
                <w:szCs w:val="18"/>
              </w:rPr>
            </w:pPr>
            <w:r w:rsidRPr="002A5D08">
              <w:rPr>
                <w:color w:val="0070C0"/>
                <w:sz w:val="18"/>
                <w:szCs w:val="18"/>
              </w:rPr>
              <w:t>Eight actions are listed. Most are implemented. Comments are very succinct.</w:t>
            </w:r>
          </w:p>
        </w:tc>
      </w:tr>
    </w:tbl>
    <w:p w14:paraId="721DF71E" w14:textId="77777777" w:rsidR="00867EBD" w:rsidRPr="002A5D08" w:rsidRDefault="00867EBD" w:rsidP="00867EBD">
      <w:pPr>
        <w:rPr>
          <w:color w:val="0070C0"/>
        </w:rPr>
      </w:pPr>
    </w:p>
    <w:tbl>
      <w:tblPr>
        <w:tblStyle w:val="TableGrid"/>
        <w:tblW w:w="9805" w:type="dxa"/>
        <w:tblLook w:val="04A0" w:firstRow="1" w:lastRow="0" w:firstColumn="1" w:lastColumn="0" w:noHBand="0" w:noVBand="1"/>
      </w:tblPr>
      <w:tblGrid>
        <w:gridCol w:w="1104"/>
        <w:gridCol w:w="1048"/>
        <w:gridCol w:w="7653"/>
      </w:tblGrid>
      <w:tr w:rsidR="00867EBD" w:rsidRPr="002A5D08" w14:paraId="09CED8B7" w14:textId="77777777" w:rsidTr="00302129">
        <w:tc>
          <w:tcPr>
            <w:tcW w:w="9805" w:type="dxa"/>
            <w:gridSpan w:val="3"/>
            <w:shd w:val="clear" w:color="auto" w:fill="C5E0B3" w:themeFill="accent6" w:themeFillTint="66"/>
            <w:vAlign w:val="center"/>
          </w:tcPr>
          <w:p w14:paraId="029E311D" w14:textId="77777777" w:rsidR="00867EBD" w:rsidRPr="002A5D08" w:rsidRDefault="00867EBD" w:rsidP="00302129">
            <w:pPr>
              <w:jc w:val="center"/>
            </w:pPr>
            <w:r w:rsidRPr="002A5D08">
              <w:t>Environmental Studies</w:t>
            </w:r>
          </w:p>
        </w:tc>
      </w:tr>
      <w:tr w:rsidR="00867EBD" w:rsidRPr="002A5D08" w14:paraId="5B876CFE" w14:textId="77777777" w:rsidTr="00302129">
        <w:tc>
          <w:tcPr>
            <w:tcW w:w="1104" w:type="dxa"/>
            <w:shd w:val="clear" w:color="auto" w:fill="C5E0B3" w:themeFill="accent6" w:themeFillTint="66"/>
          </w:tcPr>
          <w:p w14:paraId="5F5C9A48" w14:textId="77777777" w:rsidR="00867EBD" w:rsidRPr="002A5D08" w:rsidRDefault="00867EBD" w:rsidP="00302129">
            <w:r w:rsidRPr="002A5D08">
              <w:t>Element</w:t>
            </w:r>
          </w:p>
        </w:tc>
        <w:tc>
          <w:tcPr>
            <w:tcW w:w="771" w:type="dxa"/>
            <w:shd w:val="clear" w:color="auto" w:fill="C5E0B3" w:themeFill="accent6" w:themeFillTint="66"/>
          </w:tcPr>
          <w:p w14:paraId="7E9796A8" w14:textId="77777777" w:rsidR="00867EBD" w:rsidRPr="002A5D08" w:rsidRDefault="00867EBD" w:rsidP="00302129">
            <w:r w:rsidRPr="002A5D08">
              <w:t>Result</w:t>
            </w:r>
          </w:p>
        </w:tc>
        <w:tc>
          <w:tcPr>
            <w:tcW w:w="7930" w:type="dxa"/>
            <w:shd w:val="clear" w:color="auto" w:fill="C5E0B3" w:themeFill="accent6" w:themeFillTint="66"/>
          </w:tcPr>
          <w:p w14:paraId="187BAC23" w14:textId="77777777" w:rsidR="00867EBD" w:rsidRPr="002A5D08" w:rsidRDefault="00867EBD" w:rsidP="00302129">
            <w:r w:rsidRPr="002A5D08">
              <w:t>Comments</w:t>
            </w:r>
          </w:p>
        </w:tc>
      </w:tr>
      <w:tr w:rsidR="00867EBD" w:rsidRPr="002A5D08" w14:paraId="63D065BE"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756D218A"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771" w:type="dxa"/>
            <w:vAlign w:val="center"/>
          </w:tcPr>
          <w:p w14:paraId="76ACA018" w14:textId="77777777" w:rsidR="00867EBD" w:rsidRPr="002A5D08" w:rsidRDefault="00867EBD" w:rsidP="00302129">
            <w:pPr>
              <w:jc w:val="left"/>
              <w:rPr>
                <w:sz w:val="18"/>
                <w:szCs w:val="18"/>
              </w:rPr>
            </w:pPr>
            <w:r w:rsidRPr="002A5D08">
              <w:rPr>
                <w:sz w:val="18"/>
                <w:szCs w:val="18"/>
              </w:rPr>
              <w:t>Optimal</w:t>
            </w:r>
          </w:p>
        </w:tc>
        <w:tc>
          <w:tcPr>
            <w:tcW w:w="7930" w:type="dxa"/>
            <w:vAlign w:val="center"/>
          </w:tcPr>
          <w:p w14:paraId="5786A763" w14:textId="77777777" w:rsidR="00867EBD" w:rsidRPr="002A5D08" w:rsidRDefault="00867EBD" w:rsidP="00302129">
            <w:pPr>
              <w:jc w:val="left"/>
              <w:rPr>
                <w:sz w:val="18"/>
                <w:szCs w:val="18"/>
              </w:rPr>
            </w:pPr>
            <w:r w:rsidRPr="002A5D08">
              <w:rPr>
                <w:sz w:val="18"/>
                <w:szCs w:val="18"/>
              </w:rPr>
              <w:t>LO use action verbs. LOs are aligned with Core Capabilities. Alignments are articulated.</w:t>
            </w:r>
          </w:p>
        </w:tc>
      </w:tr>
      <w:tr w:rsidR="00867EBD" w:rsidRPr="002A5D08" w14:paraId="4A7226C0"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4CDC0FA0"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771" w:type="dxa"/>
            <w:vAlign w:val="center"/>
          </w:tcPr>
          <w:p w14:paraId="315052A7" w14:textId="77777777" w:rsidR="00867EBD" w:rsidRPr="002A5D08" w:rsidRDefault="00867EBD" w:rsidP="00302129">
            <w:pPr>
              <w:jc w:val="left"/>
              <w:rPr>
                <w:sz w:val="18"/>
                <w:szCs w:val="18"/>
              </w:rPr>
            </w:pPr>
            <w:r w:rsidRPr="002A5D08">
              <w:rPr>
                <w:sz w:val="18"/>
                <w:szCs w:val="18"/>
              </w:rPr>
              <w:t>Established</w:t>
            </w:r>
          </w:p>
        </w:tc>
        <w:tc>
          <w:tcPr>
            <w:tcW w:w="7930" w:type="dxa"/>
            <w:vAlign w:val="center"/>
          </w:tcPr>
          <w:p w14:paraId="717FAF3A" w14:textId="77777777" w:rsidR="00867EBD" w:rsidRPr="002A5D08" w:rsidRDefault="00867EBD" w:rsidP="00302129">
            <w:pPr>
              <w:jc w:val="left"/>
              <w:rPr>
                <w:sz w:val="18"/>
                <w:szCs w:val="18"/>
              </w:rPr>
            </w:pPr>
            <w:r w:rsidRPr="002A5D08">
              <w:rPr>
                <w:sz w:val="18"/>
                <w:szCs w:val="18"/>
              </w:rPr>
              <w:t xml:space="preserve">Every LO is associated with a mix of direct and indirect assessment methods. Rubrics are mentioned for all </w:t>
            </w:r>
            <w:proofErr w:type="gramStart"/>
            <w:r w:rsidRPr="002A5D08">
              <w:rPr>
                <w:sz w:val="18"/>
                <w:szCs w:val="18"/>
              </w:rPr>
              <w:t>LOs</w:t>
            </w:r>
            <w:proofErr w:type="gramEnd"/>
            <w:r w:rsidRPr="002A5D08">
              <w:rPr>
                <w:sz w:val="18"/>
                <w:szCs w:val="18"/>
              </w:rPr>
              <w:t xml:space="preserve"> and examples of used rubrics are given. It would be nice if student evaluations were mentioned </w:t>
            </w:r>
            <w:proofErr w:type="gramStart"/>
            <w:r w:rsidRPr="002A5D08">
              <w:rPr>
                <w:sz w:val="18"/>
                <w:szCs w:val="18"/>
              </w:rPr>
              <w:t>or ,</w:t>
            </w:r>
            <w:proofErr w:type="gramEnd"/>
            <w:r w:rsidRPr="002A5D08">
              <w:rPr>
                <w:sz w:val="18"/>
                <w:szCs w:val="18"/>
              </w:rPr>
              <w:t xml:space="preserve"> indeed, used.</w:t>
            </w:r>
          </w:p>
        </w:tc>
      </w:tr>
      <w:tr w:rsidR="00867EBD" w:rsidRPr="002A5D08" w14:paraId="6C970EAA"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18457622"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771" w:type="dxa"/>
            <w:vAlign w:val="center"/>
          </w:tcPr>
          <w:p w14:paraId="3BD1BCC9" w14:textId="77777777" w:rsidR="00867EBD" w:rsidRPr="002A5D08" w:rsidRDefault="00867EBD" w:rsidP="00302129">
            <w:pPr>
              <w:jc w:val="left"/>
              <w:rPr>
                <w:sz w:val="18"/>
                <w:szCs w:val="18"/>
              </w:rPr>
            </w:pPr>
            <w:r w:rsidRPr="002A5D08">
              <w:rPr>
                <w:sz w:val="18"/>
                <w:szCs w:val="18"/>
              </w:rPr>
              <w:t xml:space="preserve">Established </w:t>
            </w:r>
          </w:p>
        </w:tc>
        <w:tc>
          <w:tcPr>
            <w:tcW w:w="7930" w:type="dxa"/>
            <w:vAlign w:val="center"/>
          </w:tcPr>
          <w:p w14:paraId="78443AF7" w14:textId="77777777" w:rsidR="00867EBD" w:rsidRPr="002A5D08" w:rsidRDefault="00867EBD" w:rsidP="00302129">
            <w:pPr>
              <w:jc w:val="left"/>
              <w:rPr>
                <w:sz w:val="18"/>
                <w:szCs w:val="18"/>
              </w:rPr>
            </w:pPr>
            <w:r w:rsidRPr="002A5D08">
              <w:rPr>
                <w:sz w:val="18"/>
                <w:szCs w:val="18"/>
              </w:rPr>
              <w:t>All LOs are assessed in two or more courses. This is just a consequence of how the major is structured and of the assessment process. Conclusions are nuanced and generously articulated often, but not always, they lead to planned actions.</w:t>
            </w:r>
          </w:p>
        </w:tc>
      </w:tr>
      <w:tr w:rsidR="00867EBD" w:rsidRPr="002A5D08" w14:paraId="20D0AF32"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7A1A7030"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771" w:type="dxa"/>
            <w:vAlign w:val="center"/>
          </w:tcPr>
          <w:p w14:paraId="634ED8F2" w14:textId="77777777" w:rsidR="00867EBD" w:rsidRPr="002A5D08" w:rsidRDefault="00867EBD" w:rsidP="00302129">
            <w:pPr>
              <w:jc w:val="left"/>
              <w:rPr>
                <w:sz w:val="18"/>
                <w:szCs w:val="18"/>
              </w:rPr>
            </w:pPr>
            <w:r w:rsidRPr="002A5D08">
              <w:rPr>
                <w:sz w:val="18"/>
                <w:szCs w:val="18"/>
              </w:rPr>
              <w:t xml:space="preserve">Established </w:t>
            </w:r>
          </w:p>
        </w:tc>
        <w:tc>
          <w:tcPr>
            <w:tcW w:w="7930" w:type="dxa"/>
            <w:vAlign w:val="center"/>
          </w:tcPr>
          <w:p w14:paraId="62E5B153" w14:textId="77777777" w:rsidR="00867EBD" w:rsidRPr="002A5D08" w:rsidRDefault="00867EBD" w:rsidP="00302129">
            <w:pPr>
              <w:jc w:val="left"/>
              <w:rPr>
                <w:sz w:val="18"/>
                <w:szCs w:val="18"/>
              </w:rPr>
            </w:pPr>
            <w:r w:rsidRPr="002A5D08">
              <w:rPr>
                <w:sz w:val="18"/>
                <w:szCs w:val="18"/>
              </w:rPr>
              <w:t xml:space="preserve">In past years the number of items in the “follow-up table would have been considered abundant. This year it </w:t>
            </w:r>
            <w:proofErr w:type="gramStart"/>
            <w:r w:rsidRPr="002A5D08">
              <w:rPr>
                <w:sz w:val="18"/>
                <w:szCs w:val="18"/>
              </w:rPr>
              <w:t>is within the</w:t>
            </w:r>
            <w:proofErr w:type="gramEnd"/>
            <w:r w:rsidRPr="002A5D08">
              <w:rPr>
                <w:sz w:val="18"/>
                <w:szCs w:val="18"/>
              </w:rPr>
              <w:t xml:space="preserve"> average. Still all items are either implemented or in the process of being implemented. </w:t>
            </w:r>
          </w:p>
        </w:tc>
      </w:tr>
    </w:tbl>
    <w:p w14:paraId="00DDD62D" w14:textId="77777777" w:rsidR="00867EBD" w:rsidRPr="002A5D08" w:rsidRDefault="00867EBD" w:rsidP="00867EBD">
      <w:pPr>
        <w:rPr>
          <w:color w:val="0070C0"/>
        </w:rPr>
      </w:pPr>
    </w:p>
    <w:tbl>
      <w:tblPr>
        <w:tblStyle w:val="TableGrid"/>
        <w:tblW w:w="9805" w:type="dxa"/>
        <w:tblLook w:val="04A0" w:firstRow="1" w:lastRow="0" w:firstColumn="1" w:lastColumn="0" w:noHBand="0" w:noVBand="1"/>
      </w:tblPr>
      <w:tblGrid>
        <w:gridCol w:w="1104"/>
        <w:gridCol w:w="1117"/>
        <w:gridCol w:w="7584"/>
      </w:tblGrid>
      <w:tr w:rsidR="00867EBD" w:rsidRPr="002A5D08" w14:paraId="74D9D00E" w14:textId="77777777" w:rsidTr="00302129">
        <w:tc>
          <w:tcPr>
            <w:tcW w:w="9805" w:type="dxa"/>
            <w:gridSpan w:val="3"/>
            <w:shd w:val="clear" w:color="auto" w:fill="C5E0B3" w:themeFill="accent6" w:themeFillTint="66"/>
            <w:vAlign w:val="center"/>
          </w:tcPr>
          <w:p w14:paraId="596E3AFD" w14:textId="77777777" w:rsidR="00867EBD" w:rsidRPr="002A5D08" w:rsidRDefault="00867EBD" w:rsidP="00302129">
            <w:pPr>
              <w:jc w:val="center"/>
            </w:pPr>
            <w:r w:rsidRPr="002A5D08">
              <w:t>GLACC: Experimental Reasoning</w:t>
            </w:r>
          </w:p>
        </w:tc>
      </w:tr>
      <w:tr w:rsidR="00867EBD" w:rsidRPr="002A5D08" w14:paraId="324E7952" w14:textId="77777777" w:rsidTr="00302129">
        <w:tc>
          <w:tcPr>
            <w:tcW w:w="1104" w:type="dxa"/>
            <w:shd w:val="clear" w:color="auto" w:fill="C5E0B3" w:themeFill="accent6" w:themeFillTint="66"/>
          </w:tcPr>
          <w:p w14:paraId="630F8DB6" w14:textId="77777777" w:rsidR="00867EBD" w:rsidRPr="002A5D08" w:rsidRDefault="00867EBD" w:rsidP="00302129">
            <w:r w:rsidRPr="002A5D08">
              <w:t>Element</w:t>
            </w:r>
          </w:p>
        </w:tc>
        <w:tc>
          <w:tcPr>
            <w:tcW w:w="1117" w:type="dxa"/>
            <w:shd w:val="clear" w:color="auto" w:fill="C5E0B3" w:themeFill="accent6" w:themeFillTint="66"/>
          </w:tcPr>
          <w:p w14:paraId="66BC7D38" w14:textId="77777777" w:rsidR="00867EBD" w:rsidRPr="002A5D08" w:rsidRDefault="00867EBD" w:rsidP="00302129">
            <w:r w:rsidRPr="002A5D08">
              <w:t>Result</w:t>
            </w:r>
          </w:p>
        </w:tc>
        <w:tc>
          <w:tcPr>
            <w:tcW w:w="7584" w:type="dxa"/>
            <w:shd w:val="clear" w:color="auto" w:fill="C5E0B3" w:themeFill="accent6" w:themeFillTint="66"/>
          </w:tcPr>
          <w:p w14:paraId="681CC214" w14:textId="77777777" w:rsidR="00867EBD" w:rsidRPr="002A5D08" w:rsidRDefault="00867EBD" w:rsidP="00302129">
            <w:r w:rsidRPr="002A5D08">
              <w:t>Comments</w:t>
            </w:r>
          </w:p>
        </w:tc>
      </w:tr>
      <w:tr w:rsidR="00867EBD" w:rsidRPr="002A5D08" w14:paraId="630312ED"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07910287"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611AB04F" w14:textId="77777777" w:rsidR="00867EBD" w:rsidRPr="002A5D08" w:rsidRDefault="00867EBD" w:rsidP="00302129">
            <w:pPr>
              <w:jc w:val="left"/>
              <w:rPr>
                <w:sz w:val="18"/>
                <w:szCs w:val="18"/>
              </w:rPr>
            </w:pPr>
            <w:r w:rsidRPr="002A5D08">
              <w:rPr>
                <w:sz w:val="18"/>
                <w:szCs w:val="18"/>
              </w:rPr>
              <w:t>Optimal (Improved)</w:t>
            </w:r>
          </w:p>
        </w:tc>
        <w:tc>
          <w:tcPr>
            <w:tcW w:w="7584" w:type="dxa"/>
            <w:vAlign w:val="center"/>
          </w:tcPr>
          <w:p w14:paraId="57EABA8A" w14:textId="77777777" w:rsidR="00867EBD" w:rsidRPr="002A5D08" w:rsidRDefault="00867EBD" w:rsidP="00302129">
            <w:pPr>
              <w:jc w:val="left"/>
              <w:rPr>
                <w:sz w:val="18"/>
                <w:szCs w:val="18"/>
              </w:rPr>
            </w:pPr>
            <w:r w:rsidRPr="002A5D08">
              <w:rPr>
                <w:sz w:val="18"/>
                <w:szCs w:val="18"/>
              </w:rPr>
              <w:t>LO use action verbs. LOs are aligned with Core Capabilities. Alignments are articulated.</w:t>
            </w:r>
          </w:p>
        </w:tc>
      </w:tr>
      <w:tr w:rsidR="00867EBD" w:rsidRPr="002A5D08" w14:paraId="59E09D4C"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07FA034A"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1D5CE4A8" w14:textId="77777777" w:rsidR="00867EBD" w:rsidRPr="002A5D08" w:rsidRDefault="00867EBD" w:rsidP="00302129">
            <w:pPr>
              <w:jc w:val="left"/>
              <w:rPr>
                <w:sz w:val="18"/>
                <w:szCs w:val="18"/>
              </w:rPr>
            </w:pPr>
            <w:r w:rsidRPr="002A5D08">
              <w:rPr>
                <w:color w:val="0070C0"/>
                <w:sz w:val="18"/>
                <w:szCs w:val="18"/>
              </w:rPr>
              <w:t>Established/ Optimal</w:t>
            </w:r>
          </w:p>
        </w:tc>
        <w:tc>
          <w:tcPr>
            <w:tcW w:w="7584" w:type="dxa"/>
            <w:vAlign w:val="center"/>
          </w:tcPr>
          <w:p w14:paraId="0FBCD268" w14:textId="77777777" w:rsidR="00867EBD" w:rsidRPr="002A5D08" w:rsidRDefault="00867EBD" w:rsidP="00302129">
            <w:pPr>
              <w:jc w:val="left"/>
              <w:rPr>
                <w:sz w:val="18"/>
                <w:szCs w:val="18"/>
              </w:rPr>
            </w:pPr>
            <w:r w:rsidRPr="002A5D08">
              <w:rPr>
                <w:sz w:val="18"/>
                <w:szCs w:val="18"/>
              </w:rPr>
              <w:t xml:space="preserve">Every LO is associated with </w:t>
            </w:r>
            <w:proofErr w:type="gramStart"/>
            <w:r w:rsidRPr="002A5D08">
              <w:rPr>
                <w:sz w:val="18"/>
                <w:szCs w:val="18"/>
              </w:rPr>
              <w:t>a one</w:t>
            </w:r>
            <w:proofErr w:type="gramEnd"/>
            <w:r w:rsidRPr="002A5D08">
              <w:rPr>
                <w:sz w:val="18"/>
                <w:szCs w:val="18"/>
              </w:rPr>
              <w:t xml:space="preserve"> or two assessment methods. Rubrics and </w:t>
            </w:r>
            <w:proofErr w:type="gramStart"/>
            <w:r w:rsidRPr="002A5D08">
              <w:rPr>
                <w:sz w:val="18"/>
                <w:szCs w:val="18"/>
              </w:rPr>
              <w:t>blueprints  are</w:t>
            </w:r>
            <w:proofErr w:type="gramEnd"/>
            <w:r w:rsidRPr="002A5D08">
              <w:rPr>
                <w:sz w:val="18"/>
                <w:szCs w:val="18"/>
              </w:rPr>
              <w:t xml:space="preserve"> mentioned and one is added as an annex.  This is perhaps the only program where plots and graphs are included in the assessment results!</w:t>
            </w:r>
          </w:p>
        </w:tc>
      </w:tr>
      <w:tr w:rsidR="00867EBD" w:rsidRPr="002A5D08" w14:paraId="0D5CD108"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18FF4B52"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14F9530C" w14:textId="77777777" w:rsidR="00867EBD" w:rsidRPr="002A5D08" w:rsidRDefault="00867EBD" w:rsidP="00302129">
            <w:pPr>
              <w:jc w:val="left"/>
              <w:rPr>
                <w:sz w:val="18"/>
                <w:szCs w:val="18"/>
              </w:rPr>
            </w:pPr>
            <w:r w:rsidRPr="002A5D08">
              <w:rPr>
                <w:sz w:val="18"/>
                <w:szCs w:val="18"/>
              </w:rPr>
              <w:t xml:space="preserve">Established </w:t>
            </w:r>
          </w:p>
        </w:tc>
        <w:tc>
          <w:tcPr>
            <w:tcW w:w="7584" w:type="dxa"/>
            <w:vAlign w:val="center"/>
          </w:tcPr>
          <w:p w14:paraId="3BF3A70F" w14:textId="77777777" w:rsidR="00867EBD" w:rsidRPr="002A5D08" w:rsidRDefault="00867EBD" w:rsidP="00302129">
            <w:pPr>
              <w:jc w:val="left"/>
              <w:rPr>
                <w:sz w:val="18"/>
                <w:szCs w:val="18"/>
              </w:rPr>
            </w:pPr>
            <w:r w:rsidRPr="002A5D08">
              <w:rPr>
                <w:sz w:val="18"/>
                <w:szCs w:val="18"/>
              </w:rPr>
              <w:t xml:space="preserve">All LOs are assessed in a large number of courses. This is because all students must take a science class and, consequently, many science classes are offered. Conclusions are nuanced and generously articulated often, but not always, they lead to planned actions. </w:t>
            </w:r>
          </w:p>
        </w:tc>
      </w:tr>
      <w:tr w:rsidR="00867EBD" w:rsidRPr="002A5D08" w14:paraId="611959FD"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3CCBC692"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708D9E63" w14:textId="77777777" w:rsidR="00867EBD" w:rsidRPr="002A5D08" w:rsidRDefault="00867EBD" w:rsidP="00302129">
            <w:pPr>
              <w:jc w:val="left"/>
              <w:rPr>
                <w:sz w:val="18"/>
                <w:szCs w:val="18"/>
              </w:rPr>
            </w:pPr>
            <w:r w:rsidRPr="002A5D08">
              <w:rPr>
                <w:color w:val="0070C0"/>
                <w:sz w:val="18"/>
                <w:szCs w:val="18"/>
              </w:rPr>
              <w:t>Established</w:t>
            </w:r>
          </w:p>
        </w:tc>
        <w:tc>
          <w:tcPr>
            <w:tcW w:w="7584" w:type="dxa"/>
            <w:vAlign w:val="center"/>
          </w:tcPr>
          <w:p w14:paraId="04022385" w14:textId="77777777" w:rsidR="00867EBD" w:rsidRPr="002A5D08" w:rsidRDefault="00867EBD" w:rsidP="00302129">
            <w:pPr>
              <w:jc w:val="left"/>
              <w:rPr>
                <w:sz w:val="18"/>
                <w:szCs w:val="18"/>
              </w:rPr>
            </w:pPr>
            <w:r w:rsidRPr="002A5D08">
              <w:rPr>
                <w:sz w:val="18"/>
                <w:szCs w:val="18"/>
              </w:rPr>
              <w:t xml:space="preserve">In past years the number of items in the “follow-up table would have been considered abundant. This year it </w:t>
            </w:r>
            <w:proofErr w:type="gramStart"/>
            <w:r w:rsidRPr="002A5D08">
              <w:rPr>
                <w:sz w:val="18"/>
                <w:szCs w:val="18"/>
              </w:rPr>
              <w:t>is within the</w:t>
            </w:r>
            <w:proofErr w:type="gramEnd"/>
            <w:r w:rsidRPr="002A5D08">
              <w:rPr>
                <w:sz w:val="18"/>
                <w:szCs w:val="18"/>
              </w:rPr>
              <w:t xml:space="preserve"> average. Still all items are either implemented or in the process of being implemented.</w:t>
            </w:r>
          </w:p>
        </w:tc>
      </w:tr>
    </w:tbl>
    <w:p w14:paraId="249E335A" w14:textId="77777777" w:rsidR="00867EBD" w:rsidRPr="002A5D08" w:rsidRDefault="00867EBD" w:rsidP="00867EBD">
      <w:pPr>
        <w:rPr>
          <w:color w:val="0070C0"/>
        </w:rPr>
      </w:pPr>
    </w:p>
    <w:tbl>
      <w:tblPr>
        <w:tblStyle w:val="TableGrid"/>
        <w:tblW w:w="9805" w:type="dxa"/>
        <w:tblLook w:val="04A0" w:firstRow="1" w:lastRow="0" w:firstColumn="1" w:lastColumn="0" w:noHBand="0" w:noVBand="1"/>
      </w:tblPr>
      <w:tblGrid>
        <w:gridCol w:w="1104"/>
        <w:gridCol w:w="1117"/>
        <w:gridCol w:w="7584"/>
      </w:tblGrid>
      <w:tr w:rsidR="00867EBD" w:rsidRPr="002A5D08" w14:paraId="712092CE" w14:textId="77777777" w:rsidTr="00302129">
        <w:tc>
          <w:tcPr>
            <w:tcW w:w="9805" w:type="dxa"/>
            <w:gridSpan w:val="3"/>
            <w:shd w:val="clear" w:color="auto" w:fill="C5E0B3" w:themeFill="accent6" w:themeFillTint="66"/>
            <w:vAlign w:val="center"/>
          </w:tcPr>
          <w:p w14:paraId="6424C182" w14:textId="77777777" w:rsidR="00867EBD" w:rsidRPr="002A5D08" w:rsidRDefault="00867EBD" w:rsidP="00302129">
            <w:pPr>
              <w:jc w:val="center"/>
            </w:pPr>
            <w:r w:rsidRPr="002A5D08">
              <w:t>Comparative Literature</w:t>
            </w:r>
          </w:p>
        </w:tc>
      </w:tr>
      <w:tr w:rsidR="00867EBD" w:rsidRPr="002A5D08" w14:paraId="2B2C53B8" w14:textId="77777777" w:rsidTr="00302129">
        <w:tc>
          <w:tcPr>
            <w:tcW w:w="1104" w:type="dxa"/>
            <w:shd w:val="clear" w:color="auto" w:fill="C5E0B3" w:themeFill="accent6" w:themeFillTint="66"/>
          </w:tcPr>
          <w:p w14:paraId="09ACEF56" w14:textId="77777777" w:rsidR="00867EBD" w:rsidRPr="002A5D08" w:rsidRDefault="00867EBD" w:rsidP="00302129">
            <w:r w:rsidRPr="002A5D08">
              <w:t>Element</w:t>
            </w:r>
          </w:p>
        </w:tc>
        <w:tc>
          <w:tcPr>
            <w:tcW w:w="1117" w:type="dxa"/>
            <w:shd w:val="clear" w:color="auto" w:fill="C5E0B3" w:themeFill="accent6" w:themeFillTint="66"/>
          </w:tcPr>
          <w:p w14:paraId="4A666B84" w14:textId="77777777" w:rsidR="00867EBD" w:rsidRPr="002A5D08" w:rsidRDefault="00867EBD" w:rsidP="00302129">
            <w:r w:rsidRPr="002A5D08">
              <w:t>Result</w:t>
            </w:r>
          </w:p>
        </w:tc>
        <w:tc>
          <w:tcPr>
            <w:tcW w:w="7584" w:type="dxa"/>
            <w:shd w:val="clear" w:color="auto" w:fill="C5E0B3" w:themeFill="accent6" w:themeFillTint="66"/>
          </w:tcPr>
          <w:p w14:paraId="56378669" w14:textId="77777777" w:rsidR="00867EBD" w:rsidRPr="002A5D08" w:rsidRDefault="00867EBD" w:rsidP="00302129">
            <w:r w:rsidRPr="002A5D08">
              <w:t>Comments</w:t>
            </w:r>
          </w:p>
        </w:tc>
      </w:tr>
      <w:tr w:rsidR="00867EBD" w:rsidRPr="002A5D08" w14:paraId="3C42DEEC"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5E94910F"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048DD6C7"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50753A1A" w14:textId="77777777" w:rsidR="00867EBD" w:rsidRPr="002A5D08" w:rsidRDefault="00867EBD" w:rsidP="00302129">
            <w:pPr>
              <w:jc w:val="left"/>
              <w:rPr>
                <w:sz w:val="18"/>
                <w:szCs w:val="18"/>
              </w:rPr>
            </w:pPr>
            <w:r w:rsidRPr="002A5D08">
              <w:rPr>
                <w:sz w:val="18"/>
                <w:szCs w:val="18"/>
              </w:rPr>
              <w:t>LO use action verbs. LOs are aligned with Core Capabilities. Alignments are articulated.</w:t>
            </w:r>
          </w:p>
        </w:tc>
      </w:tr>
      <w:tr w:rsidR="00867EBD" w:rsidRPr="002A5D08" w14:paraId="11118767"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C6ED7A7"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73540C4A"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7A685F00" w14:textId="77777777" w:rsidR="00867EBD" w:rsidRPr="002A5D08" w:rsidRDefault="00867EBD" w:rsidP="00302129">
            <w:pPr>
              <w:jc w:val="left"/>
              <w:rPr>
                <w:sz w:val="18"/>
                <w:szCs w:val="18"/>
              </w:rPr>
            </w:pPr>
            <w:r w:rsidRPr="002A5D08">
              <w:rPr>
                <w:sz w:val="18"/>
                <w:szCs w:val="18"/>
              </w:rPr>
              <w:t>All LOs are associated with the same assessment methods. Many of the methods listed are not used. However, among the assessment listed and used, there are some direct and indirect methods. Among these methods the one used to evaluate the Portfolio course adopts a standardized rubric that has been develop through a departmental-wide consultation process.</w:t>
            </w:r>
          </w:p>
        </w:tc>
      </w:tr>
      <w:tr w:rsidR="00867EBD" w:rsidRPr="002A5D08" w14:paraId="7265C504"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8842C65"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lastRenderedPageBreak/>
              <w:t>Results, Conclusions &amp; Planned Actions</w:t>
            </w:r>
          </w:p>
        </w:tc>
        <w:tc>
          <w:tcPr>
            <w:tcW w:w="1117" w:type="dxa"/>
            <w:vAlign w:val="center"/>
          </w:tcPr>
          <w:p w14:paraId="31A7FE73"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14D960DD" w14:textId="77777777" w:rsidR="00867EBD" w:rsidRPr="002A5D08" w:rsidRDefault="00867EBD" w:rsidP="00302129">
            <w:pPr>
              <w:jc w:val="left"/>
              <w:rPr>
                <w:sz w:val="18"/>
                <w:szCs w:val="18"/>
              </w:rPr>
            </w:pPr>
            <w:r w:rsidRPr="002A5D08">
              <w:rPr>
                <w:sz w:val="18"/>
                <w:szCs w:val="18"/>
              </w:rPr>
              <w:t>All LOs are assessed in two courses. One of which is always CL4075 which is the Portfolio course.  Conclusions are nuanced and generously articulated often, but not always, they lead to planned actions. The evidence appears to be missing but is, in fact, embedded in the conclusions’ column.</w:t>
            </w:r>
          </w:p>
        </w:tc>
      </w:tr>
      <w:tr w:rsidR="00867EBD" w:rsidRPr="002A5D08" w14:paraId="677E839E"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45441646"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601763F4" w14:textId="77777777" w:rsidR="00867EBD" w:rsidRPr="002A5D08" w:rsidRDefault="00867EBD" w:rsidP="00302129">
            <w:pPr>
              <w:jc w:val="left"/>
              <w:rPr>
                <w:color w:val="0070C0"/>
                <w:sz w:val="18"/>
                <w:szCs w:val="18"/>
              </w:rPr>
            </w:pPr>
            <w:r w:rsidRPr="002A5D08">
              <w:rPr>
                <w:color w:val="0070C0"/>
                <w:sz w:val="18"/>
                <w:szCs w:val="18"/>
              </w:rPr>
              <w:t>Embryonic</w:t>
            </w:r>
          </w:p>
        </w:tc>
        <w:tc>
          <w:tcPr>
            <w:tcW w:w="7584" w:type="dxa"/>
            <w:vAlign w:val="center"/>
          </w:tcPr>
          <w:p w14:paraId="7C627063" w14:textId="77777777" w:rsidR="00867EBD" w:rsidRPr="002A5D08" w:rsidRDefault="00867EBD" w:rsidP="00302129">
            <w:pPr>
              <w:jc w:val="left"/>
              <w:rPr>
                <w:color w:val="0070C0"/>
                <w:sz w:val="18"/>
                <w:szCs w:val="18"/>
              </w:rPr>
            </w:pPr>
            <w:r w:rsidRPr="002A5D08">
              <w:rPr>
                <w:color w:val="0070C0"/>
                <w:sz w:val="18"/>
                <w:szCs w:val="18"/>
              </w:rPr>
              <w:t>This year the Chair of the CLEN Department did not turn in an assessment. All results come from an automated online system. Hence there is no follow up.</w:t>
            </w:r>
          </w:p>
        </w:tc>
      </w:tr>
    </w:tbl>
    <w:p w14:paraId="7B8C35C3" w14:textId="77777777" w:rsidR="00867EBD" w:rsidRPr="002A5D08" w:rsidRDefault="00867EBD" w:rsidP="00867EBD">
      <w:pPr>
        <w:rPr>
          <w:color w:val="0070C0"/>
        </w:rPr>
      </w:pPr>
    </w:p>
    <w:tbl>
      <w:tblPr>
        <w:tblStyle w:val="TableGrid"/>
        <w:tblW w:w="9805" w:type="dxa"/>
        <w:tblLook w:val="04A0" w:firstRow="1" w:lastRow="0" w:firstColumn="1" w:lastColumn="0" w:noHBand="0" w:noVBand="1"/>
      </w:tblPr>
      <w:tblGrid>
        <w:gridCol w:w="1104"/>
        <w:gridCol w:w="1117"/>
        <w:gridCol w:w="7584"/>
      </w:tblGrid>
      <w:tr w:rsidR="00867EBD" w:rsidRPr="002A5D08" w14:paraId="4C0C3570" w14:textId="77777777" w:rsidTr="00302129">
        <w:tc>
          <w:tcPr>
            <w:tcW w:w="9805" w:type="dxa"/>
            <w:gridSpan w:val="3"/>
            <w:shd w:val="clear" w:color="auto" w:fill="C5E0B3" w:themeFill="accent6" w:themeFillTint="66"/>
            <w:vAlign w:val="center"/>
          </w:tcPr>
          <w:p w14:paraId="4CF77339" w14:textId="77777777" w:rsidR="00867EBD" w:rsidRPr="002A5D08" w:rsidRDefault="00867EBD" w:rsidP="00302129">
            <w:pPr>
              <w:jc w:val="center"/>
            </w:pPr>
            <w:r w:rsidRPr="002A5D08">
              <w:t xml:space="preserve">Creative Writing </w:t>
            </w:r>
          </w:p>
        </w:tc>
      </w:tr>
      <w:tr w:rsidR="00867EBD" w:rsidRPr="002A5D08" w14:paraId="5E383CB3" w14:textId="77777777" w:rsidTr="00302129">
        <w:tc>
          <w:tcPr>
            <w:tcW w:w="1104" w:type="dxa"/>
            <w:shd w:val="clear" w:color="auto" w:fill="C5E0B3" w:themeFill="accent6" w:themeFillTint="66"/>
          </w:tcPr>
          <w:p w14:paraId="0B6ADA77" w14:textId="77777777" w:rsidR="00867EBD" w:rsidRPr="002A5D08" w:rsidRDefault="00867EBD" w:rsidP="00302129">
            <w:r w:rsidRPr="002A5D08">
              <w:t>Element</w:t>
            </w:r>
          </w:p>
        </w:tc>
        <w:tc>
          <w:tcPr>
            <w:tcW w:w="1117" w:type="dxa"/>
            <w:shd w:val="clear" w:color="auto" w:fill="C5E0B3" w:themeFill="accent6" w:themeFillTint="66"/>
          </w:tcPr>
          <w:p w14:paraId="1D4BB35E" w14:textId="77777777" w:rsidR="00867EBD" w:rsidRPr="002A5D08" w:rsidRDefault="00867EBD" w:rsidP="00302129">
            <w:r w:rsidRPr="002A5D08">
              <w:t>Result</w:t>
            </w:r>
          </w:p>
        </w:tc>
        <w:tc>
          <w:tcPr>
            <w:tcW w:w="7584" w:type="dxa"/>
            <w:shd w:val="clear" w:color="auto" w:fill="C5E0B3" w:themeFill="accent6" w:themeFillTint="66"/>
          </w:tcPr>
          <w:p w14:paraId="7C2CD019" w14:textId="77777777" w:rsidR="00867EBD" w:rsidRPr="002A5D08" w:rsidRDefault="00867EBD" w:rsidP="00302129">
            <w:r w:rsidRPr="002A5D08">
              <w:t>Comments</w:t>
            </w:r>
          </w:p>
        </w:tc>
      </w:tr>
      <w:tr w:rsidR="00867EBD" w:rsidRPr="002A5D08" w14:paraId="314F14FD"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2E7D9557"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22D6FD2E"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2CBB87A2" w14:textId="77777777" w:rsidR="00867EBD" w:rsidRPr="002A5D08" w:rsidRDefault="00867EBD" w:rsidP="00302129">
            <w:pPr>
              <w:jc w:val="left"/>
              <w:rPr>
                <w:sz w:val="18"/>
                <w:szCs w:val="18"/>
              </w:rPr>
            </w:pPr>
            <w:r w:rsidRPr="002A5D08">
              <w:rPr>
                <w:sz w:val="18"/>
                <w:szCs w:val="18"/>
              </w:rPr>
              <w:t xml:space="preserve">LO </w:t>
            </w:r>
            <w:proofErr w:type="gramStart"/>
            <w:r w:rsidRPr="002A5D08">
              <w:rPr>
                <w:sz w:val="18"/>
                <w:szCs w:val="18"/>
              </w:rPr>
              <w:t>use</w:t>
            </w:r>
            <w:proofErr w:type="gramEnd"/>
            <w:r w:rsidRPr="002A5D08">
              <w:rPr>
                <w:sz w:val="18"/>
                <w:szCs w:val="18"/>
              </w:rPr>
              <w:t xml:space="preserve"> very specific action descriptions. LOs are aligned with Core Capabilities. Alignments are articulated.</w:t>
            </w:r>
          </w:p>
        </w:tc>
      </w:tr>
      <w:tr w:rsidR="00867EBD" w:rsidRPr="002A5D08" w14:paraId="4ACC4865"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41E4FE29"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08F732FB"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0E6B709F" w14:textId="77777777" w:rsidR="00867EBD" w:rsidRPr="002A5D08" w:rsidRDefault="00867EBD" w:rsidP="00302129">
            <w:pPr>
              <w:jc w:val="left"/>
              <w:rPr>
                <w:sz w:val="18"/>
                <w:szCs w:val="18"/>
              </w:rPr>
            </w:pPr>
            <w:r w:rsidRPr="002A5D08">
              <w:rPr>
                <w:sz w:val="18"/>
                <w:szCs w:val="18"/>
              </w:rPr>
              <w:t>The first 2 LOs are associated with the same assessment methods. All assessment methods are associated with a mix or direct and indirect assessment methods though not all assessment methods are used. Among these methods the one used to evaluate the Portfolio course adopts a standardized rubric that has been develop through a departmental-wide consultation process.</w:t>
            </w:r>
          </w:p>
        </w:tc>
      </w:tr>
      <w:tr w:rsidR="00867EBD" w:rsidRPr="002A5D08" w14:paraId="07479A01"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1A023338"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6173ADBA" w14:textId="77777777" w:rsidR="00867EBD" w:rsidRPr="002A5D08" w:rsidRDefault="00867EBD" w:rsidP="00302129">
            <w:pPr>
              <w:jc w:val="left"/>
              <w:rPr>
                <w:sz w:val="18"/>
                <w:szCs w:val="18"/>
              </w:rPr>
            </w:pPr>
            <w:r w:rsidRPr="002A5D08">
              <w:rPr>
                <w:color w:val="0070C0"/>
                <w:sz w:val="18"/>
                <w:szCs w:val="18"/>
              </w:rPr>
              <w:t>Developing/ Established</w:t>
            </w:r>
          </w:p>
        </w:tc>
        <w:tc>
          <w:tcPr>
            <w:tcW w:w="7584" w:type="dxa"/>
            <w:vAlign w:val="center"/>
          </w:tcPr>
          <w:p w14:paraId="2DDCB63A" w14:textId="77777777" w:rsidR="00867EBD" w:rsidRPr="002A5D08" w:rsidRDefault="00867EBD" w:rsidP="00302129">
            <w:pPr>
              <w:jc w:val="left"/>
              <w:rPr>
                <w:sz w:val="18"/>
                <w:szCs w:val="18"/>
              </w:rPr>
            </w:pPr>
            <w:r w:rsidRPr="002A5D08">
              <w:rPr>
                <w:sz w:val="18"/>
                <w:szCs w:val="18"/>
              </w:rPr>
              <w:t xml:space="preserve">All LOs are assessed in two courses except for LO #6 which is not assessed. One of which is always CL4075 which is the Portfolio course.  Conclusions are very detailed often, but not always, they lead to planned actions. </w:t>
            </w:r>
          </w:p>
        </w:tc>
      </w:tr>
      <w:tr w:rsidR="00867EBD" w:rsidRPr="002A5D08" w14:paraId="2963897E"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60EBBE0D"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4EE6E093" w14:textId="77777777" w:rsidR="00867EBD" w:rsidRPr="002A5D08" w:rsidRDefault="00867EBD" w:rsidP="00302129">
            <w:pPr>
              <w:jc w:val="left"/>
              <w:rPr>
                <w:sz w:val="18"/>
                <w:szCs w:val="18"/>
              </w:rPr>
            </w:pPr>
            <w:r w:rsidRPr="002A5D08">
              <w:rPr>
                <w:color w:val="0070C0"/>
                <w:sz w:val="18"/>
                <w:szCs w:val="18"/>
              </w:rPr>
              <w:t>Embryonic</w:t>
            </w:r>
          </w:p>
        </w:tc>
        <w:tc>
          <w:tcPr>
            <w:tcW w:w="7584" w:type="dxa"/>
            <w:vAlign w:val="center"/>
          </w:tcPr>
          <w:p w14:paraId="0A4237CE" w14:textId="77777777" w:rsidR="00867EBD" w:rsidRPr="002A5D08" w:rsidRDefault="00867EBD" w:rsidP="00302129">
            <w:pPr>
              <w:jc w:val="left"/>
              <w:rPr>
                <w:sz w:val="18"/>
                <w:szCs w:val="18"/>
              </w:rPr>
            </w:pPr>
            <w:r w:rsidRPr="002A5D08">
              <w:rPr>
                <w:color w:val="0070C0"/>
                <w:sz w:val="18"/>
                <w:szCs w:val="18"/>
              </w:rPr>
              <w:t>This year the Chair of the CLEN Department did not turn in an assessment. All results come from an automated online system. Hence there is no follow up.</w:t>
            </w:r>
          </w:p>
        </w:tc>
      </w:tr>
    </w:tbl>
    <w:p w14:paraId="6A9E6E54" w14:textId="77777777" w:rsidR="00867EBD" w:rsidRPr="002A5D08" w:rsidRDefault="00867EBD" w:rsidP="00867EBD">
      <w:pPr>
        <w:rPr>
          <w:color w:val="0070C0"/>
        </w:rPr>
      </w:pPr>
    </w:p>
    <w:tbl>
      <w:tblPr>
        <w:tblStyle w:val="TableGrid"/>
        <w:tblW w:w="9805" w:type="dxa"/>
        <w:tblLook w:val="04A0" w:firstRow="1" w:lastRow="0" w:firstColumn="1" w:lastColumn="0" w:noHBand="0" w:noVBand="1"/>
      </w:tblPr>
      <w:tblGrid>
        <w:gridCol w:w="1104"/>
        <w:gridCol w:w="1117"/>
        <w:gridCol w:w="7584"/>
      </w:tblGrid>
      <w:tr w:rsidR="00867EBD" w:rsidRPr="002A5D08" w14:paraId="7C4183D1" w14:textId="77777777" w:rsidTr="00302129">
        <w:tc>
          <w:tcPr>
            <w:tcW w:w="9805" w:type="dxa"/>
            <w:gridSpan w:val="3"/>
            <w:shd w:val="clear" w:color="auto" w:fill="C5E0B3" w:themeFill="accent6" w:themeFillTint="66"/>
            <w:vAlign w:val="center"/>
          </w:tcPr>
          <w:p w14:paraId="5AFB7843" w14:textId="77777777" w:rsidR="00867EBD" w:rsidRPr="002A5D08" w:rsidRDefault="00867EBD" w:rsidP="00302129">
            <w:pPr>
              <w:jc w:val="center"/>
            </w:pPr>
            <w:r w:rsidRPr="002A5D08">
              <w:t>GLACC: Quantitative Reasoning</w:t>
            </w:r>
          </w:p>
        </w:tc>
      </w:tr>
      <w:tr w:rsidR="00867EBD" w:rsidRPr="002A5D08" w14:paraId="7B99E1C2" w14:textId="77777777" w:rsidTr="00302129">
        <w:tc>
          <w:tcPr>
            <w:tcW w:w="1104" w:type="dxa"/>
            <w:shd w:val="clear" w:color="auto" w:fill="C5E0B3" w:themeFill="accent6" w:themeFillTint="66"/>
          </w:tcPr>
          <w:p w14:paraId="786AF530" w14:textId="77777777" w:rsidR="00867EBD" w:rsidRPr="002A5D08" w:rsidRDefault="00867EBD" w:rsidP="00302129">
            <w:r w:rsidRPr="002A5D08">
              <w:t>Element</w:t>
            </w:r>
          </w:p>
        </w:tc>
        <w:tc>
          <w:tcPr>
            <w:tcW w:w="1117" w:type="dxa"/>
            <w:shd w:val="clear" w:color="auto" w:fill="C5E0B3" w:themeFill="accent6" w:themeFillTint="66"/>
          </w:tcPr>
          <w:p w14:paraId="3A4D33D7" w14:textId="77777777" w:rsidR="00867EBD" w:rsidRPr="002A5D08" w:rsidRDefault="00867EBD" w:rsidP="00302129">
            <w:r w:rsidRPr="002A5D08">
              <w:t>Result</w:t>
            </w:r>
          </w:p>
        </w:tc>
        <w:tc>
          <w:tcPr>
            <w:tcW w:w="7584" w:type="dxa"/>
            <w:shd w:val="clear" w:color="auto" w:fill="C5E0B3" w:themeFill="accent6" w:themeFillTint="66"/>
          </w:tcPr>
          <w:p w14:paraId="3ECA8D42" w14:textId="77777777" w:rsidR="00867EBD" w:rsidRPr="002A5D08" w:rsidRDefault="00867EBD" w:rsidP="00302129">
            <w:r w:rsidRPr="002A5D08">
              <w:t>Comments</w:t>
            </w:r>
          </w:p>
        </w:tc>
      </w:tr>
      <w:tr w:rsidR="00867EBD" w:rsidRPr="002A5D08" w14:paraId="7DAEE987"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5976C5F0"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3C9468C5" w14:textId="77777777" w:rsidR="00867EBD" w:rsidRPr="002A5D08" w:rsidRDefault="00867EBD" w:rsidP="00302129">
            <w:pPr>
              <w:jc w:val="left"/>
              <w:rPr>
                <w:sz w:val="18"/>
                <w:szCs w:val="18"/>
              </w:rPr>
            </w:pPr>
            <w:r w:rsidRPr="002A5D08">
              <w:rPr>
                <w:sz w:val="18"/>
                <w:szCs w:val="18"/>
              </w:rPr>
              <w:t xml:space="preserve"> Optimal</w:t>
            </w:r>
          </w:p>
        </w:tc>
        <w:tc>
          <w:tcPr>
            <w:tcW w:w="7584" w:type="dxa"/>
            <w:vAlign w:val="center"/>
          </w:tcPr>
          <w:p w14:paraId="24842C94" w14:textId="77777777" w:rsidR="00867EBD" w:rsidRPr="002A5D08" w:rsidRDefault="00867EBD" w:rsidP="00302129">
            <w:pPr>
              <w:jc w:val="left"/>
              <w:rPr>
                <w:sz w:val="18"/>
                <w:szCs w:val="18"/>
              </w:rPr>
            </w:pPr>
            <w:r w:rsidRPr="002A5D08">
              <w:rPr>
                <w:sz w:val="18"/>
                <w:szCs w:val="18"/>
              </w:rPr>
              <w:t>Three out of five of the LOs use action verbs. LOs are aligned with Core Capabilities. Alignments are articulated.</w:t>
            </w:r>
          </w:p>
        </w:tc>
      </w:tr>
      <w:tr w:rsidR="00867EBD" w:rsidRPr="002A5D08" w14:paraId="4971AC9D"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3A41CFFD"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09D4DEC7"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46731ECE" w14:textId="77777777" w:rsidR="00867EBD" w:rsidRPr="002A5D08" w:rsidRDefault="00867EBD" w:rsidP="00302129">
            <w:pPr>
              <w:jc w:val="left"/>
              <w:rPr>
                <w:sz w:val="18"/>
                <w:szCs w:val="18"/>
              </w:rPr>
            </w:pPr>
            <w:r w:rsidRPr="002A5D08">
              <w:rPr>
                <w:sz w:val="18"/>
                <w:szCs w:val="18"/>
              </w:rPr>
              <w:t>All LOs are explicitly assessed with student evaluations. The first two LOs are not evaluated with any other methods. The last assessment method listed is not used anywhere. Rubrics and blueprints are not mentioned explicitly but it is difficult to think of a math test does not lead to a direct assessment.</w:t>
            </w:r>
          </w:p>
        </w:tc>
      </w:tr>
      <w:tr w:rsidR="00867EBD" w:rsidRPr="002A5D08" w14:paraId="01EAEF93"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28F7CC77"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456BCB5F" w14:textId="77777777" w:rsidR="00867EBD" w:rsidRPr="002A5D08" w:rsidRDefault="00867EBD" w:rsidP="00302129">
            <w:pPr>
              <w:jc w:val="left"/>
              <w:rPr>
                <w:sz w:val="18"/>
                <w:szCs w:val="18"/>
              </w:rPr>
            </w:pPr>
            <w:r w:rsidRPr="002A5D08">
              <w:rPr>
                <w:sz w:val="18"/>
                <w:szCs w:val="18"/>
              </w:rPr>
              <w:t xml:space="preserve">Established </w:t>
            </w:r>
          </w:p>
        </w:tc>
        <w:tc>
          <w:tcPr>
            <w:tcW w:w="7584" w:type="dxa"/>
            <w:vAlign w:val="center"/>
          </w:tcPr>
          <w:p w14:paraId="5365C2B1" w14:textId="77777777" w:rsidR="00867EBD" w:rsidRPr="002A5D08" w:rsidRDefault="00867EBD" w:rsidP="00302129">
            <w:pPr>
              <w:jc w:val="left"/>
              <w:rPr>
                <w:sz w:val="18"/>
                <w:szCs w:val="18"/>
              </w:rPr>
            </w:pPr>
            <w:r w:rsidRPr="002A5D08">
              <w:rPr>
                <w:sz w:val="18"/>
                <w:szCs w:val="18"/>
              </w:rPr>
              <w:t xml:space="preserve">All LOs are assessed in a large number of courses. Unlike all other assessment tables across all other disciplines taught at AUP, the “evidence collected” column carries an abundance of information. The conclusions, in </w:t>
            </w:r>
            <w:proofErr w:type="gramStart"/>
            <w:r w:rsidRPr="002A5D08">
              <w:rPr>
                <w:sz w:val="18"/>
                <w:szCs w:val="18"/>
              </w:rPr>
              <w:t>a departure</w:t>
            </w:r>
            <w:proofErr w:type="gramEnd"/>
            <w:r w:rsidRPr="002A5D08">
              <w:rPr>
                <w:sz w:val="18"/>
                <w:szCs w:val="18"/>
              </w:rPr>
              <w:t xml:space="preserve"> from last year, are also very informative. </w:t>
            </w:r>
          </w:p>
        </w:tc>
      </w:tr>
      <w:tr w:rsidR="00867EBD" w:rsidRPr="002A5D08" w14:paraId="5077F5EB"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2CF583C4"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61CCB3DF" w14:textId="77777777" w:rsidR="00867EBD" w:rsidRPr="002A5D08" w:rsidRDefault="00867EBD" w:rsidP="00302129">
            <w:pPr>
              <w:jc w:val="left"/>
              <w:rPr>
                <w:sz w:val="18"/>
                <w:szCs w:val="18"/>
              </w:rPr>
            </w:pPr>
            <w:r w:rsidRPr="002A5D08">
              <w:rPr>
                <w:color w:val="0070C0"/>
                <w:sz w:val="18"/>
                <w:szCs w:val="18"/>
              </w:rPr>
              <w:t>Embryonic/ Developing</w:t>
            </w:r>
          </w:p>
        </w:tc>
        <w:tc>
          <w:tcPr>
            <w:tcW w:w="7584" w:type="dxa"/>
            <w:vAlign w:val="center"/>
          </w:tcPr>
          <w:p w14:paraId="051D4F4D" w14:textId="77777777" w:rsidR="00867EBD" w:rsidRPr="002A5D08" w:rsidRDefault="00867EBD" w:rsidP="00302129">
            <w:pPr>
              <w:jc w:val="left"/>
              <w:rPr>
                <w:sz w:val="18"/>
                <w:szCs w:val="18"/>
              </w:rPr>
            </w:pPr>
            <w:r w:rsidRPr="002A5D08">
              <w:rPr>
                <w:sz w:val="18"/>
                <w:szCs w:val="18"/>
              </w:rPr>
              <w:t>No real planned action.</w:t>
            </w:r>
          </w:p>
        </w:tc>
      </w:tr>
    </w:tbl>
    <w:p w14:paraId="25221403" w14:textId="77777777" w:rsidR="00867EBD" w:rsidRPr="002A5D08" w:rsidRDefault="00867EBD" w:rsidP="00867EBD">
      <w:pPr>
        <w:rPr>
          <w:color w:val="0070C0"/>
        </w:rPr>
      </w:pPr>
    </w:p>
    <w:tbl>
      <w:tblPr>
        <w:tblStyle w:val="TableGrid"/>
        <w:tblW w:w="9805" w:type="dxa"/>
        <w:tblLook w:val="04A0" w:firstRow="1" w:lastRow="0" w:firstColumn="1" w:lastColumn="0" w:noHBand="0" w:noVBand="1"/>
      </w:tblPr>
      <w:tblGrid>
        <w:gridCol w:w="1104"/>
        <w:gridCol w:w="1117"/>
        <w:gridCol w:w="7584"/>
      </w:tblGrid>
      <w:tr w:rsidR="00867EBD" w:rsidRPr="002A5D08" w14:paraId="1FEAA4A7" w14:textId="77777777" w:rsidTr="00302129">
        <w:tc>
          <w:tcPr>
            <w:tcW w:w="9805" w:type="dxa"/>
            <w:gridSpan w:val="3"/>
            <w:shd w:val="clear" w:color="auto" w:fill="C5E0B3" w:themeFill="accent6" w:themeFillTint="66"/>
            <w:vAlign w:val="center"/>
          </w:tcPr>
          <w:p w14:paraId="27667030" w14:textId="77777777" w:rsidR="00867EBD" w:rsidRPr="002A5D08" w:rsidRDefault="00867EBD" w:rsidP="00302129">
            <w:pPr>
              <w:jc w:val="center"/>
            </w:pPr>
            <w:r w:rsidRPr="002A5D08">
              <w:t>Middle Eastern Pluralities</w:t>
            </w:r>
          </w:p>
        </w:tc>
      </w:tr>
      <w:tr w:rsidR="00867EBD" w:rsidRPr="002A5D08" w14:paraId="02F2B33B" w14:textId="77777777" w:rsidTr="00302129">
        <w:tc>
          <w:tcPr>
            <w:tcW w:w="1104" w:type="dxa"/>
            <w:shd w:val="clear" w:color="auto" w:fill="C5E0B3" w:themeFill="accent6" w:themeFillTint="66"/>
          </w:tcPr>
          <w:p w14:paraId="07BB4B86" w14:textId="77777777" w:rsidR="00867EBD" w:rsidRPr="002A5D08" w:rsidRDefault="00867EBD" w:rsidP="00302129">
            <w:r w:rsidRPr="002A5D08">
              <w:t>Element</w:t>
            </w:r>
          </w:p>
        </w:tc>
        <w:tc>
          <w:tcPr>
            <w:tcW w:w="1117" w:type="dxa"/>
            <w:shd w:val="clear" w:color="auto" w:fill="C5E0B3" w:themeFill="accent6" w:themeFillTint="66"/>
          </w:tcPr>
          <w:p w14:paraId="374D17A4" w14:textId="77777777" w:rsidR="00867EBD" w:rsidRPr="002A5D08" w:rsidRDefault="00867EBD" w:rsidP="00302129">
            <w:r w:rsidRPr="002A5D08">
              <w:t>Result</w:t>
            </w:r>
          </w:p>
        </w:tc>
        <w:tc>
          <w:tcPr>
            <w:tcW w:w="7584" w:type="dxa"/>
            <w:shd w:val="clear" w:color="auto" w:fill="C5E0B3" w:themeFill="accent6" w:themeFillTint="66"/>
          </w:tcPr>
          <w:p w14:paraId="2390BEC1" w14:textId="77777777" w:rsidR="00867EBD" w:rsidRPr="002A5D08" w:rsidRDefault="00867EBD" w:rsidP="00302129">
            <w:r w:rsidRPr="002A5D08">
              <w:t>Comments</w:t>
            </w:r>
          </w:p>
        </w:tc>
      </w:tr>
      <w:tr w:rsidR="00867EBD" w:rsidRPr="002A5D08" w14:paraId="0938D56F"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33D28BFE"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2F515389" w14:textId="77777777" w:rsidR="00867EBD" w:rsidRPr="002A5D08" w:rsidRDefault="00867EBD" w:rsidP="00302129">
            <w:pPr>
              <w:jc w:val="left"/>
              <w:rPr>
                <w:sz w:val="18"/>
                <w:szCs w:val="18"/>
              </w:rPr>
            </w:pPr>
            <w:r w:rsidRPr="002A5D08">
              <w:rPr>
                <w:sz w:val="18"/>
                <w:szCs w:val="18"/>
              </w:rPr>
              <w:t xml:space="preserve">Optimal </w:t>
            </w:r>
          </w:p>
        </w:tc>
        <w:tc>
          <w:tcPr>
            <w:tcW w:w="7584" w:type="dxa"/>
            <w:vAlign w:val="center"/>
          </w:tcPr>
          <w:p w14:paraId="5DFE8B74" w14:textId="77777777" w:rsidR="00867EBD" w:rsidRPr="002A5D08" w:rsidRDefault="00867EBD" w:rsidP="00302129">
            <w:pPr>
              <w:jc w:val="left"/>
              <w:rPr>
                <w:sz w:val="18"/>
                <w:szCs w:val="18"/>
              </w:rPr>
            </w:pPr>
            <w:r w:rsidRPr="002A5D08">
              <w:rPr>
                <w:sz w:val="18"/>
                <w:szCs w:val="18"/>
              </w:rPr>
              <w:t>LO use action verbs. LOs are aligned with Core Capabilities. Alignments are articulated.</w:t>
            </w:r>
          </w:p>
        </w:tc>
      </w:tr>
      <w:tr w:rsidR="00867EBD" w:rsidRPr="002A5D08" w14:paraId="0388EBF3"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460B334"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6CC7AE5A" w14:textId="77777777" w:rsidR="00867EBD" w:rsidRPr="002A5D08" w:rsidRDefault="00867EBD" w:rsidP="00302129">
            <w:pPr>
              <w:jc w:val="left"/>
              <w:rPr>
                <w:sz w:val="18"/>
                <w:szCs w:val="18"/>
              </w:rPr>
            </w:pPr>
            <w:r w:rsidRPr="002A5D08">
              <w:rPr>
                <w:sz w:val="18"/>
                <w:szCs w:val="18"/>
              </w:rPr>
              <w:t>Developing /Established</w:t>
            </w:r>
          </w:p>
        </w:tc>
        <w:tc>
          <w:tcPr>
            <w:tcW w:w="7584" w:type="dxa"/>
            <w:vAlign w:val="center"/>
          </w:tcPr>
          <w:p w14:paraId="43789214" w14:textId="77777777" w:rsidR="00867EBD" w:rsidRPr="002A5D08" w:rsidRDefault="00867EBD" w:rsidP="00302129">
            <w:pPr>
              <w:jc w:val="left"/>
              <w:rPr>
                <w:sz w:val="18"/>
                <w:szCs w:val="18"/>
              </w:rPr>
            </w:pPr>
            <w:proofErr w:type="gramStart"/>
            <w:r w:rsidRPr="002A5D08">
              <w:rPr>
                <w:sz w:val="18"/>
                <w:szCs w:val="18"/>
              </w:rPr>
              <w:t>Like for</w:t>
            </w:r>
            <w:proofErr w:type="gramEnd"/>
            <w:r w:rsidRPr="002A5D08">
              <w:rPr>
                <w:sz w:val="18"/>
                <w:szCs w:val="18"/>
              </w:rPr>
              <w:t xml:space="preserve"> last year, all LOs are associated with the two or more assessment methods. The assessment methods listed are of many kinds and could potentially be </w:t>
            </w:r>
            <w:proofErr w:type="gramStart"/>
            <w:r w:rsidRPr="002A5D08">
              <w:rPr>
                <w:sz w:val="18"/>
                <w:szCs w:val="18"/>
              </w:rPr>
              <w:t>mix</w:t>
            </w:r>
            <w:proofErr w:type="gramEnd"/>
            <w:r w:rsidRPr="002A5D08">
              <w:rPr>
                <w:sz w:val="18"/>
                <w:szCs w:val="18"/>
              </w:rPr>
              <w:t xml:space="preserve"> of direct and indirect methods. There is no explicit mention of rubrics though it I likely that they are used.  The language courses use standardized testing (LO#4)</w:t>
            </w:r>
          </w:p>
        </w:tc>
      </w:tr>
      <w:tr w:rsidR="00867EBD" w:rsidRPr="002A5D08" w14:paraId="1D78DA6F"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36D08539"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78939B2B" w14:textId="77777777" w:rsidR="00867EBD" w:rsidRPr="002A5D08" w:rsidRDefault="00867EBD" w:rsidP="00302129">
            <w:pPr>
              <w:jc w:val="left"/>
              <w:rPr>
                <w:color w:val="0070C0"/>
                <w:sz w:val="18"/>
                <w:szCs w:val="18"/>
              </w:rPr>
            </w:pPr>
            <w:r w:rsidRPr="002A5D08">
              <w:rPr>
                <w:color w:val="0070C0"/>
                <w:sz w:val="18"/>
                <w:szCs w:val="18"/>
              </w:rPr>
              <w:t>Developing</w:t>
            </w:r>
          </w:p>
        </w:tc>
        <w:tc>
          <w:tcPr>
            <w:tcW w:w="7584" w:type="dxa"/>
            <w:vAlign w:val="center"/>
          </w:tcPr>
          <w:p w14:paraId="51B4BB0E" w14:textId="77777777" w:rsidR="00867EBD" w:rsidRPr="002A5D08" w:rsidRDefault="00867EBD" w:rsidP="00302129">
            <w:pPr>
              <w:jc w:val="left"/>
              <w:rPr>
                <w:color w:val="0070C0"/>
                <w:sz w:val="18"/>
                <w:szCs w:val="18"/>
              </w:rPr>
            </w:pPr>
            <w:r w:rsidRPr="002A5D08">
              <w:rPr>
                <w:color w:val="0070C0"/>
                <w:sz w:val="18"/>
                <w:szCs w:val="18"/>
              </w:rPr>
              <w:t xml:space="preserve">All LOs are assessed each with a single statement probably derived from a single </w:t>
            </w:r>
            <w:proofErr w:type="gramStart"/>
            <w:r w:rsidRPr="002A5D08">
              <w:rPr>
                <w:color w:val="0070C0"/>
                <w:sz w:val="18"/>
                <w:szCs w:val="18"/>
              </w:rPr>
              <w:t>class:HI</w:t>
            </w:r>
            <w:proofErr w:type="gramEnd"/>
            <w:r w:rsidRPr="002A5D08">
              <w:rPr>
                <w:color w:val="0070C0"/>
                <w:sz w:val="18"/>
                <w:szCs w:val="18"/>
              </w:rPr>
              <w:t xml:space="preserve">2010 for LOs #1,2&amp;3 and AB1010 for LO#4..The conclusions are also minimalistic. Each LO is associated with a planned action. </w:t>
            </w:r>
          </w:p>
        </w:tc>
      </w:tr>
      <w:tr w:rsidR="00867EBD" w:rsidRPr="002A5D08" w14:paraId="2836FB4A"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40609FB4"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55DB8BE3" w14:textId="77777777" w:rsidR="00867EBD" w:rsidRPr="002A5D08" w:rsidRDefault="00867EBD" w:rsidP="00302129">
            <w:pPr>
              <w:jc w:val="left"/>
              <w:rPr>
                <w:sz w:val="18"/>
                <w:szCs w:val="18"/>
              </w:rPr>
            </w:pPr>
            <w:r w:rsidRPr="002A5D08">
              <w:rPr>
                <w:color w:val="0070C0"/>
                <w:sz w:val="18"/>
                <w:szCs w:val="18"/>
              </w:rPr>
              <w:t>Developing</w:t>
            </w:r>
            <w:r w:rsidRPr="002A5D08">
              <w:rPr>
                <w:sz w:val="18"/>
                <w:szCs w:val="18"/>
              </w:rPr>
              <w:t xml:space="preserve"> </w:t>
            </w:r>
          </w:p>
        </w:tc>
        <w:tc>
          <w:tcPr>
            <w:tcW w:w="7584" w:type="dxa"/>
            <w:vAlign w:val="center"/>
          </w:tcPr>
          <w:p w14:paraId="629278F3" w14:textId="77777777" w:rsidR="00867EBD" w:rsidRPr="002A5D08" w:rsidRDefault="00867EBD" w:rsidP="00302129">
            <w:pPr>
              <w:jc w:val="left"/>
              <w:rPr>
                <w:sz w:val="18"/>
                <w:szCs w:val="18"/>
              </w:rPr>
            </w:pPr>
            <w:r w:rsidRPr="002A5D08">
              <w:rPr>
                <w:color w:val="0070C0"/>
                <w:sz w:val="18"/>
                <w:szCs w:val="18"/>
              </w:rPr>
              <w:t xml:space="preserve">There is an adequate number of </w:t>
            </w:r>
            <w:proofErr w:type="gramStart"/>
            <w:r w:rsidRPr="002A5D08">
              <w:rPr>
                <w:color w:val="0070C0"/>
                <w:sz w:val="18"/>
                <w:szCs w:val="18"/>
              </w:rPr>
              <w:t>planed</w:t>
            </w:r>
            <w:proofErr w:type="gramEnd"/>
            <w:r w:rsidRPr="002A5D08">
              <w:rPr>
                <w:color w:val="0070C0"/>
                <w:sz w:val="18"/>
                <w:szCs w:val="18"/>
              </w:rPr>
              <w:t xml:space="preserve"> actions from last year. Unlike last year, very few actions are commented on or implemented.</w:t>
            </w:r>
          </w:p>
        </w:tc>
      </w:tr>
    </w:tbl>
    <w:p w14:paraId="605306C5" w14:textId="77777777" w:rsidR="00867EBD" w:rsidRPr="002A5D08" w:rsidRDefault="00867EBD" w:rsidP="00867EBD"/>
    <w:tbl>
      <w:tblPr>
        <w:tblStyle w:val="TableGrid"/>
        <w:tblW w:w="9805" w:type="dxa"/>
        <w:tblLook w:val="04A0" w:firstRow="1" w:lastRow="0" w:firstColumn="1" w:lastColumn="0" w:noHBand="0" w:noVBand="1"/>
      </w:tblPr>
      <w:tblGrid>
        <w:gridCol w:w="1104"/>
        <w:gridCol w:w="1117"/>
        <w:gridCol w:w="7584"/>
      </w:tblGrid>
      <w:tr w:rsidR="00867EBD" w:rsidRPr="002A5D08" w14:paraId="2BF34C8A" w14:textId="77777777" w:rsidTr="00302129">
        <w:tc>
          <w:tcPr>
            <w:tcW w:w="9805" w:type="dxa"/>
            <w:gridSpan w:val="3"/>
            <w:shd w:val="clear" w:color="auto" w:fill="C5E0B3" w:themeFill="accent6" w:themeFillTint="66"/>
            <w:vAlign w:val="center"/>
          </w:tcPr>
          <w:p w14:paraId="6C3798F1" w14:textId="77777777" w:rsidR="00867EBD" w:rsidRPr="002A5D08" w:rsidRDefault="00867EBD" w:rsidP="00302129">
            <w:pPr>
              <w:jc w:val="center"/>
            </w:pPr>
            <w:r w:rsidRPr="002A5D08">
              <w:lastRenderedPageBreak/>
              <w:t>Philosophy</w:t>
            </w:r>
          </w:p>
        </w:tc>
      </w:tr>
      <w:tr w:rsidR="00867EBD" w:rsidRPr="002A5D08" w14:paraId="6AD67DE0" w14:textId="77777777" w:rsidTr="00302129">
        <w:tc>
          <w:tcPr>
            <w:tcW w:w="1104" w:type="dxa"/>
            <w:shd w:val="clear" w:color="auto" w:fill="C5E0B3" w:themeFill="accent6" w:themeFillTint="66"/>
          </w:tcPr>
          <w:p w14:paraId="2FCC0EB2" w14:textId="77777777" w:rsidR="00867EBD" w:rsidRPr="002A5D08" w:rsidRDefault="00867EBD" w:rsidP="00302129">
            <w:r w:rsidRPr="002A5D08">
              <w:t>Element</w:t>
            </w:r>
          </w:p>
        </w:tc>
        <w:tc>
          <w:tcPr>
            <w:tcW w:w="1117" w:type="dxa"/>
            <w:shd w:val="clear" w:color="auto" w:fill="C5E0B3" w:themeFill="accent6" w:themeFillTint="66"/>
          </w:tcPr>
          <w:p w14:paraId="425C7DDC" w14:textId="77777777" w:rsidR="00867EBD" w:rsidRPr="002A5D08" w:rsidRDefault="00867EBD" w:rsidP="00302129">
            <w:r w:rsidRPr="002A5D08">
              <w:t>Result</w:t>
            </w:r>
          </w:p>
        </w:tc>
        <w:tc>
          <w:tcPr>
            <w:tcW w:w="7584" w:type="dxa"/>
            <w:shd w:val="clear" w:color="auto" w:fill="C5E0B3" w:themeFill="accent6" w:themeFillTint="66"/>
          </w:tcPr>
          <w:p w14:paraId="7155276D" w14:textId="77777777" w:rsidR="00867EBD" w:rsidRPr="002A5D08" w:rsidRDefault="00867EBD" w:rsidP="00302129">
            <w:r w:rsidRPr="002A5D08">
              <w:t>Comments</w:t>
            </w:r>
          </w:p>
        </w:tc>
      </w:tr>
      <w:tr w:rsidR="00867EBD" w:rsidRPr="002A5D08" w14:paraId="4B2B8B90"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41A7EF30"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628FE52B" w14:textId="77777777" w:rsidR="00867EBD" w:rsidRPr="002A5D08" w:rsidRDefault="00867EBD" w:rsidP="00302129">
            <w:pPr>
              <w:jc w:val="left"/>
              <w:rPr>
                <w:sz w:val="18"/>
                <w:szCs w:val="18"/>
              </w:rPr>
            </w:pPr>
            <w:r w:rsidRPr="002A5D08">
              <w:rPr>
                <w:sz w:val="18"/>
                <w:szCs w:val="18"/>
              </w:rPr>
              <w:t xml:space="preserve">Optimal </w:t>
            </w:r>
          </w:p>
        </w:tc>
        <w:tc>
          <w:tcPr>
            <w:tcW w:w="7584" w:type="dxa"/>
            <w:vAlign w:val="center"/>
          </w:tcPr>
          <w:p w14:paraId="45578F91" w14:textId="77777777" w:rsidR="00867EBD" w:rsidRPr="002A5D08" w:rsidRDefault="00867EBD" w:rsidP="00302129">
            <w:pPr>
              <w:jc w:val="left"/>
              <w:rPr>
                <w:sz w:val="18"/>
                <w:szCs w:val="18"/>
              </w:rPr>
            </w:pPr>
            <w:r w:rsidRPr="002A5D08">
              <w:rPr>
                <w:sz w:val="18"/>
                <w:szCs w:val="18"/>
              </w:rPr>
              <w:t xml:space="preserve">LO use action verbs. LOs are aligned with Core Capabilities. Alignments are articulated.  </w:t>
            </w:r>
          </w:p>
        </w:tc>
      </w:tr>
      <w:tr w:rsidR="00867EBD" w:rsidRPr="002A5D08" w14:paraId="7AD17B89"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095DDA4"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7064BD9C" w14:textId="77777777" w:rsidR="00867EBD" w:rsidRPr="002A5D08" w:rsidRDefault="00867EBD" w:rsidP="00302129">
            <w:pPr>
              <w:jc w:val="left"/>
              <w:rPr>
                <w:sz w:val="18"/>
                <w:szCs w:val="18"/>
              </w:rPr>
            </w:pPr>
            <w:r w:rsidRPr="002A5D08">
              <w:rPr>
                <w:sz w:val="18"/>
                <w:szCs w:val="18"/>
              </w:rPr>
              <w:t>Developing /Established</w:t>
            </w:r>
          </w:p>
        </w:tc>
        <w:tc>
          <w:tcPr>
            <w:tcW w:w="7584" w:type="dxa"/>
            <w:vAlign w:val="center"/>
          </w:tcPr>
          <w:p w14:paraId="63CAEC20" w14:textId="77777777" w:rsidR="00867EBD" w:rsidRPr="002A5D08" w:rsidRDefault="00867EBD" w:rsidP="00302129">
            <w:pPr>
              <w:jc w:val="left"/>
              <w:rPr>
                <w:sz w:val="18"/>
                <w:szCs w:val="18"/>
              </w:rPr>
            </w:pPr>
            <w:r w:rsidRPr="002A5D08">
              <w:rPr>
                <w:sz w:val="18"/>
                <w:szCs w:val="18"/>
              </w:rPr>
              <w:t xml:space="preserve">All LOs are associated with </w:t>
            </w:r>
            <w:proofErr w:type="gramStart"/>
            <w:r w:rsidRPr="002A5D08">
              <w:rPr>
                <w:sz w:val="18"/>
                <w:szCs w:val="18"/>
              </w:rPr>
              <w:t>the two</w:t>
            </w:r>
            <w:proofErr w:type="gramEnd"/>
            <w:r w:rsidRPr="002A5D08">
              <w:rPr>
                <w:sz w:val="18"/>
                <w:szCs w:val="18"/>
              </w:rPr>
              <w:t xml:space="preserve"> or more assessment methods. The assessment methods listed are of many kinds and could potentially be </w:t>
            </w:r>
            <w:proofErr w:type="gramStart"/>
            <w:r w:rsidRPr="002A5D08">
              <w:rPr>
                <w:sz w:val="18"/>
                <w:szCs w:val="18"/>
              </w:rPr>
              <w:t>mix</w:t>
            </w:r>
            <w:proofErr w:type="gramEnd"/>
            <w:r w:rsidRPr="002A5D08">
              <w:rPr>
                <w:sz w:val="18"/>
                <w:szCs w:val="18"/>
              </w:rPr>
              <w:t xml:space="preserve"> of direct and indirect methods. There is no explicit mention of rubrics though I know they use a standardized assessment rubric because I have seen it.  </w:t>
            </w:r>
          </w:p>
        </w:tc>
      </w:tr>
      <w:tr w:rsidR="00867EBD" w:rsidRPr="002A5D08" w14:paraId="150D5A0C"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517D36E5"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4BAFE068" w14:textId="77777777" w:rsidR="00867EBD" w:rsidRPr="002A5D08" w:rsidRDefault="00867EBD" w:rsidP="00302129">
            <w:pPr>
              <w:jc w:val="left"/>
              <w:rPr>
                <w:sz w:val="18"/>
                <w:szCs w:val="18"/>
              </w:rPr>
            </w:pPr>
            <w:r w:rsidRPr="002A5D08">
              <w:rPr>
                <w:sz w:val="18"/>
                <w:szCs w:val="18"/>
              </w:rPr>
              <w:t xml:space="preserve">Established / Optimal </w:t>
            </w:r>
          </w:p>
        </w:tc>
        <w:tc>
          <w:tcPr>
            <w:tcW w:w="7584" w:type="dxa"/>
            <w:vAlign w:val="center"/>
          </w:tcPr>
          <w:p w14:paraId="3540E13B" w14:textId="77777777" w:rsidR="00867EBD" w:rsidRPr="002A5D08" w:rsidRDefault="00867EBD" w:rsidP="00302129">
            <w:pPr>
              <w:jc w:val="left"/>
              <w:rPr>
                <w:sz w:val="18"/>
                <w:szCs w:val="18"/>
              </w:rPr>
            </w:pPr>
            <w:r w:rsidRPr="002A5D08">
              <w:rPr>
                <w:sz w:val="18"/>
                <w:szCs w:val="18"/>
              </w:rPr>
              <w:t>All LOs are assessed each with from three or more courses (thanks to results taken from the GOAT). The evidence and the conclusions form a substantial narrative which is nuanced and specific. Planned actions are suggested for every LO which demonstrates that the pedagogy is in continuous improvement.</w:t>
            </w:r>
          </w:p>
        </w:tc>
      </w:tr>
      <w:tr w:rsidR="00867EBD" w:rsidRPr="002A5D08" w14:paraId="35C65A38"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3C442805"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1DC0215C"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6ECC7C38" w14:textId="77777777" w:rsidR="00867EBD" w:rsidRPr="002A5D08" w:rsidRDefault="00867EBD" w:rsidP="00302129">
            <w:pPr>
              <w:jc w:val="left"/>
              <w:rPr>
                <w:sz w:val="18"/>
                <w:szCs w:val="18"/>
              </w:rPr>
            </w:pPr>
            <w:r w:rsidRPr="002A5D08">
              <w:rPr>
                <w:sz w:val="18"/>
                <w:szCs w:val="18"/>
              </w:rPr>
              <w:t xml:space="preserve">There is an adequate number of </w:t>
            </w:r>
            <w:proofErr w:type="gramStart"/>
            <w:r w:rsidRPr="002A5D08">
              <w:rPr>
                <w:sz w:val="18"/>
                <w:szCs w:val="18"/>
              </w:rPr>
              <w:t>planed</w:t>
            </w:r>
            <w:proofErr w:type="gramEnd"/>
            <w:r w:rsidRPr="002A5D08">
              <w:rPr>
                <w:sz w:val="18"/>
                <w:szCs w:val="18"/>
              </w:rPr>
              <w:t xml:space="preserve"> actions from last year. All actions are generously assessed and commented on.</w:t>
            </w:r>
          </w:p>
        </w:tc>
      </w:tr>
    </w:tbl>
    <w:p w14:paraId="157FE326" w14:textId="77777777" w:rsidR="00867EBD" w:rsidRPr="002A5D08" w:rsidRDefault="00867EBD" w:rsidP="00867EBD">
      <w:pPr>
        <w:rPr>
          <w:color w:val="0070C0"/>
        </w:rPr>
      </w:pPr>
    </w:p>
    <w:tbl>
      <w:tblPr>
        <w:tblStyle w:val="TableGrid"/>
        <w:tblW w:w="9805" w:type="dxa"/>
        <w:tblLook w:val="04A0" w:firstRow="1" w:lastRow="0" w:firstColumn="1" w:lastColumn="0" w:noHBand="0" w:noVBand="1"/>
      </w:tblPr>
      <w:tblGrid>
        <w:gridCol w:w="1104"/>
        <w:gridCol w:w="1117"/>
        <w:gridCol w:w="7584"/>
      </w:tblGrid>
      <w:tr w:rsidR="00867EBD" w:rsidRPr="002A5D08" w14:paraId="55CFDBCD" w14:textId="77777777" w:rsidTr="00302129">
        <w:tc>
          <w:tcPr>
            <w:tcW w:w="9805" w:type="dxa"/>
            <w:gridSpan w:val="3"/>
            <w:shd w:val="clear" w:color="auto" w:fill="C5E0B3" w:themeFill="accent6" w:themeFillTint="66"/>
            <w:vAlign w:val="center"/>
          </w:tcPr>
          <w:p w14:paraId="6639E33F" w14:textId="77777777" w:rsidR="00867EBD" w:rsidRPr="002A5D08" w:rsidRDefault="00867EBD" w:rsidP="00302129">
            <w:pPr>
              <w:jc w:val="center"/>
            </w:pPr>
            <w:proofErr w:type="gramStart"/>
            <w:r w:rsidRPr="002A5D08">
              <w:t>Master’s in International</w:t>
            </w:r>
            <w:proofErr w:type="gramEnd"/>
            <w:r w:rsidRPr="002A5D08">
              <w:t xml:space="preserve"> Affairs</w:t>
            </w:r>
          </w:p>
        </w:tc>
      </w:tr>
      <w:tr w:rsidR="00867EBD" w:rsidRPr="002A5D08" w14:paraId="4CC811F6" w14:textId="77777777" w:rsidTr="00302129">
        <w:tc>
          <w:tcPr>
            <w:tcW w:w="1104" w:type="dxa"/>
            <w:shd w:val="clear" w:color="auto" w:fill="C5E0B3" w:themeFill="accent6" w:themeFillTint="66"/>
          </w:tcPr>
          <w:p w14:paraId="2230213D" w14:textId="77777777" w:rsidR="00867EBD" w:rsidRPr="002A5D08" w:rsidRDefault="00867EBD" w:rsidP="00302129">
            <w:r w:rsidRPr="002A5D08">
              <w:t>Element</w:t>
            </w:r>
          </w:p>
        </w:tc>
        <w:tc>
          <w:tcPr>
            <w:tcW w:w="1117" w:type="dxa"/>
            <w:shd w:val="clear" w:color="auto" w:fill="C5E0B3" w:themeFill="accent6" w:themeFillTint="66"/>
          </w:tcPr>
          <w:p w14:paraId="2B77EBDE" w14:textId="77777777" w:rsidR="00867EBD" w:rsidRPr="002A5D08" w:rsidRDefault="00867EBD" w:rsidP="00302129">
            <w:r w:rsidRPr="002A5D08">
              <w:t>Result</w:t>
            </w:r>
          </w:p>
        </w:tc>
        <w:tc>
          <w:tcPr>
            <w:tcW w:w="7584" w:type="dxa"/>
            <w:shd w:val="clear" w:color="auto" w:fill="C5E0B3" w:themeFill="accent6" w:themeFillTint="66"/>
          </w:tcPr>
          <w:p w14:paraId="32A05ACC" w14:textId="77777777" w:rsidR="00867EBD" w:rsidRPr="002A5D08" w:rsidRDefault="00867EBD" w:rsidP="00302129">
            <w:r w:rsidRPr="002A5D08">
              <w:t>Comments</w:t>
            </w:r>
          </w:p>
        </w:tc>
      </w:tr>
      <w:tr w:rsidR="00867EBD" w:rsidRPr="002A5D08" w14:paraId="2F1AEC0C"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3265D9A4"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085B492A" w14:textId="77777777" w:rsidR="00867EBD" w:rsidRPr="002A5D08" w:rsidRDefault="00867EBD" w:rsidP="00302129">
            <w:pPr>
              <w:jc w:val="left"/>
              <w:rPr>
                <w:sz w:val="18"/>
                <w:szCs w:val="18"/>
              </w:rPr>
            </w:pPr>
            <w:r w:rsidRPr="002A5D08">
              <w:rPr>
                <w:sz w:val="18"/>
                <w:szCs w:val="18"/>
              </w:rPr>
              <w:t xml:space="preserve">Developing /Established </w:t>
            </w:r>
          </w:p>
        </w:tc>
        <w:tc>
          <w:tcPr>
            <w:tcW w:w="7584" w:type="dxa"/>
            <w:vAlign w:val="center"/>
          </w:tcPr>
          <w:p w14:paraId="311288E8" w14:textId="77777777" w:rsidR="00867EBD" w:rsidRPr="002A5D08" w:rsidRDefault="00867EBD" w:rsidP="00302129">
            <w:pPr>
              <w:jc w:val="left"/>
              <w:rPr>
                <w:sz w:val="18"/>
                <w:szCs w:val="18"/>
              </w:rPr>
            </w:pPr>
            <w:r w:rsidRPr="002A5D08">
              <w:rPr>
                <w:sz w:val="18"/>
                <w:szCs w:val="18"/>
              </w:rPr>
              <w:t xml:space="preserve">LO use action verbs. LOs are aligned with Core Capabilities. Alignments are well articulated. There is some lack of clarity in that there is only one LO table for all three </w:t>
            </w:r>
            <w:proofErr w:type="gramStart"/>
            <w:r w:rsidRPr="002A5D08">
              <w:rPr>
                <w:sz w:val="18"/>
                <w:szCs w:val="18"/>
              </w:rPr>
              <w:t>Master’s</w:t>
            </w:r>
            <w:proofErr w:type="gramEnd"/>
            <w:r w:rsidRPr="002A5D08">
              <w:rPr>
                <w:sz w:val="18"/>
                <w:szCs w:val="18"/>
              </w:rPr>
              <w:t xml:space="preserve"> programs in International Comparative Politics. When looking at the assessment results there is some distinction between </w:t>
            </w:r>
            <w:proofErr w:type="gramStart"/>
            <w:r w:rsidRPr="002A5D08">
              <w:rPr>
                <w:sz w:val="18"/>
                <w:szCs w:val="18"/>
              </w:rPr>
              <w:t>the  LOs</w:t>
            </w:r>
            <w:proofErr w:type="gramEnd"/>
            <w:r w:rsidRPr="002A5D08">
              <w:rPr>
                <w:sz w:val="18"/>
                <w:szCs w:val="18"/>
              </w:rPr>
              <w:t xml:space="preserve"> of different programs but the single LO table does not reflect this. </w:t>
            </w:r>
          </w:p>
        </w:tc>
      </w:tr>
      <w:tr w:rsidR="00867EBD" w:rsidRPr="002A5D08" w14:paraId="2D960299"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36DE51F1"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09FA4C44" w14:textId="77777777" w:rsidR="00867EBD" w:rsidRPr="002A5D08" w:rsidRDefault="00867EBD" w:rsidP="00302129">
            <w:pPr>
              <w:jc w:val="left"/>
              <w:rPr>
                <w:sz w:val="18"/>
                <w:szCs w:val="18"/>
              </w:rPr>
            </w:pPr>
            <w:r w:rsidRPr="002A5D08">
              <w:rPr>
                <w:sz w:val="18"/>
                <w:szCs w:val="18"/>
              </w:rPr>
              <w:t xml:space="preserve">Developing </w:t>
            </w:r>
          </w:p>
        </w:tc>
        <w:tc>
          <w:tcPr>
            <w:tcW w:w="7584" w:type="dxa"/>
            <w:vAlign w:val="center"/>
          </w:tcPr>
          <w:p w14:paraId="624C8BA4" w14:textId="77777777" w:rsidR="00867EBD" w:rsidRPr="002A5D08" w:rsidRDefault="00867EBD" w:rsidP="00302129">
            <w:pPr>
              <w:jc w:val="left"/>
              <w:rPr>
                <w:sz w:val="18"/>
                <w:szCs w:val="18"/>
              </w:rPr>
            </w:pPr>
            <w:r w:rsidRPr="002A5D08">
              <w:rPr>
                <w:sz w:val="18"/>
                <w:szCs w:val="18"/>
              </w:rPr>
              <w:t xml:space="preserve">Most LOs are associated with the two courses and assessment methods. This is a net improvement from last year when the assessment was solely based on results from the theses and the Hague practicum. </w:t>
            </w:r>
            <w:proofErr w:type="gramStart"/>
            <w:r w:rsidRPr="002A5D08">
              <w:rPr>
                <w:sz w:val="18"/>
                <w:szCs w:val="18"/>
              </w:rPr>
              <w:t>However</w:t>
            </w:r>
            <w:proofErr w:type="gramEnd"/>
            <w:r w:rsidRPr="002A5D08">
              <w:rPr>
                <w:sz w:val="18"/>
                <w:szCs w:val="18"/>
              </w:rPr>
              <w:t xml:space="preserve"> in most cases the results are presented in a qualitative format. </w:t>
            </w:r>
          </w:p>
        </w:tc>
      </w:tr>
      <w:tr w:rsidR="00867EBD" w:rsidRPr="002A5D08" w14:paraId="1EB54426"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EEE7043"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4C559B85" w14:textId="77777777" w:rsidR="00867EBD" w:rsidRPr="002A5D08" w:rsidRDefault="00867EBD" w:rsidP="00302129">
            <w:pPr>
              <w:jc w:val="left"/>
              <w:rPr>
                <w:color w:val="0070C0"/>
                <w:sz w:val="18"/>
                <w:szCs w:val="18"/>
              </w:rPr>
            </w:pPr>
            <w:r w:rsidRPr="002A5D08">
              <w:rPr>
                <w:color w:val="0070C0"/>
                <w:sz w:val="18"/>
                <w:szCs w:val="18"/>
              </w:rPr>
              <w:t>Developing/ Established</w:t>
            </w:r>
          </w:p>
        </w:tc>
        <w:tc>
          <w:tcPr>
            <w:tcW w:w="7584" w:type="dxa"/>
            <w:vAlign w:val="center"/>
          </w:tcPr>
          <w:p w14:paraId="0B3C2DCA" w14:textId="77777777" w:rsidR="00867EBD" w:rsidRPr="002A5D08" w:rsidRDefault="00867EBD" w:rsidP="00302129">
            <w:pPr>
              <w:jc w:val="left"/>
              <w:rPr>
                <w:color w:val="0070C0"/>
                <w:sz w:val="18"/>
                <w:szCs w:val="18"/>
              </w:rPr>
            </w:pPr>
            <w:r w:rsidRPr="002A5D08">
              <w:rPr>
                <w:color w:val="0070C0"/>
                <w:sz w:val="18"/>
                <w:szCs w:val="18"/>
              </w:rPr>
              <w:t xml:space="preserve">Results are more abundant </w:t>
            </w:r>
            <w:proofErr w:type="gramStart"/>
            <w:r w:rsidRPr="002A5D08">
              <w:rPr>
                <w:color w:val="0070C0"/>
                <w:sz w:val="18"/>
                <w:szCs w:val="18"/>
              </w:rPr>
              <w:t>then</w:t>
            </w:r>
            <w:proofErr w:type="gramEnd"/>
            <w:r w:rsidRPr="002A5D08">
              <w:rPr>
                <w:color w:val="0070C0"/>
                <w:sz w:val="18"/>
                <w:szCs w:val="18"/>
              </w:rPr>
              <w:t xml:space="preserve"> last year but could still improve.</w:t>
            </w:r>
          </w:p>
        </w:tc>
      </w:tr>
      <w:tr w:rsidR="00867EBD" w:rsidRPr="002A5D08" w14:paraId="32D1B2C8"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2B042E43"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5A6F8C9E" w14:textId="77777777" w:rsidR="00867EBD" w:rsidRPr="002A5D08" w:rsidRDefault="00867EBD" w:rsidP="00302129">
            <w:pPr>
              <w:jc w:val="left"/>
              <w:rPr>
                <w:color w:val="0070C0"/>
                <w:sz w:val="18"/>
                <w:szCs w:val="18"/>
              </w:rPr>
            </w:pPr>
            <w:r w:rsidRPr="002A5D08">
              <w:rPr>
                <w:color w:val="0070C0"/>
                <w:sz w:val="18"/>
                <w:szCs w:val="18"/>
              </w:rPr>
              <w:t xml:space="preserve">Developing </w:t>
            </w:r>
          </w:p>
        </w:tc>
        <w:tc>
          <w:tcPr>
            <w:tcW w:w="7584" w:type="dxa"/>
            <w:vAlign w:val="center"/>
          </w:tcPr>
          <w:p w14:paraId="04725FCB" w14:textId="77777777" w:rsidR="00867EBD" w:rsidRPr="002A5D08" w:rsidRDefault="00867EBD" w:rsidP="00302129">
            <w:pPr>
              <w:jc w:val="left"/>
              <w:rPr>
                <w:i/>
                <w:color w:val="0070C0"/>
                <w:sz w:val="18"/>
                <w:szCs w:val="18"/>
              </w:rPr>
            </w:pPr>
            <w:r w:rsidRPr="002A5D08">
              <w:rPr>
                <w:color w:val="0070C0"/>
                <w:sz w:val="18"/>
                <w:szCs w:val="18"/>
              </w:rPr>
              <w:t>There are only two actions. Both are implemented and commented on.</w:t>
            </w:r>
            <w:r w:rsidRPr="002A5D08">
              <w:rPr>
                <w:i/>
                <w:color w:val="0070C0"/>
                <w:sz w:val="18"/>
                <w:szCs w:val="18"/>
              </w:rPr>
              <w:t xml:space="preserve"> </w:t>
            </w:r>
          </w:p>
        </w:tc>
      </w:tr>
    </w:tbl>
    <w:p w14:paraId="31C479CD" w14:textId="77777777" w:rsidR="00867EBD" w:rsidRPr="002A5D08" w:rsidRDefault="00867EBD" w:rsidP="00867EBD">
      <w:pPr>
        <w:rPr>
          <w:color w:val="0070C0"/>
        </w:rPr>
      </w:pPr>
    </w:p>
    <w:tbl>
      <w:tblPr>
        <w:tblStyle w:val="TableGrid"/>
        <w:tblW w:w="9805" w:type="dxa"/>
        <w:tblLook w:val="04A0" w:firstRow="1" w:lastRow="0" w:firstColumn="1" w:lastColumn="0" w:noHBand="0" w:noVBand="1"/>
      </w:tblPr>
      <w:tblGrid>
        <w:gridCol w:w="1104"/>
        <w:gridCol w:w="1117"/>
        <w:gridCol w:w="7584"/>
      </w:tblGrid>
      <w:tr w:rsidR="00867EBD" w:rsidRPr="002A5D08" w14:paraId="54DE2B86" w14:textId="77777777" w:rsidTr="00302129">
        <w:tc>
          <w:tcPr>
            <w:tcW w:w="9805" w:type="dxa"/>
            <w:gridSpan w:val="3"/>
            <w:shd w:val="clear" w:color="auto" w:fill="C5E0B3" w:themeFill="accent6" w:themeFillTint="66"/>
            <w:vAlign w:val="center"/>
          </w:tcPr>
          <w:p w14:paraId="59816A77" w14:textId="77777777" w:rsidR="00867EBD" w:rsidRPr="002A5D08" w:rsidRDefault="00867EBD" w:rsidP="00302129">
            <w:pPr>
              <w:jc w:val="center"/>
            </w:pPr>
            <w:proofErr w:type="gramStart"/>
            <w:r w:rsidRPr="002A5D08">
              <w:t>Master’s in International</w:t>
            </w:r>
            <w:proofErr w:type="gramEnd"/>
            <w:r w:rsidRPr="002A5D08">
              <w:t xml:space="preserve"> Affairs and Conflict Resolution</w:t>
            </w:r>
          </w:p>
        </w:tc>
      </w:tr>
      <w:tr w:rsidR="00867EBD" w:rsidRPr="002A5D08" w14:paraId="403A5B16" w14:textId="77777777" w:rsidTr="00302129">
        <w:tc>
          <w:tcPr>
            <w:tcW w:w="1104" w:type="dxa"/>
            <w:shd w:val="clear" w:color="auto" w:fill="C5E0B3" w:themeFill="accent6" w:themeFillTint="66"/>
          </w:tcPr>
          <w:p w14:paraId="6A389AC7" w14:textId="77777777" w:rsidR="00867EBD" w:rsidRPr="002A5D08" w:rsidRDefault="00867EBD" w:rsidP="00302129">
            <w:r w:rsidRPr="002A5D08">
              <w:t>Element</w:t>
            </w:r>
          </w:p>
        </w:tc>
        <w:tc>
          <w:tcPr>
            <w:tcW w:w="1117" w:type="dxa"/>
            <w:shd w:val="clear" w:color="auto" w:fill="C5E0B3" w:themeFill="accent6" w:themeFillTint="66"/>
          </w:tcPr>
          <w:p w14:paraId="1896C21A" w14:textId="77777777" w:rsidR="00867EBD" w:rsidRPr="002A5D08" w:rsidRDefault="00867EBD" w:rsidP="00302129">
            <w:r w:rsidRPr="002A5D08">
              <w:t>Result</w:t>
            </w:r>
          </w:p>
        </w:tc>
        <w:tc>
          <w:tcPr>
            <w:tcW w:w="7584" w:type="dxa"/>
            <w:shd w:val="clear" w:color="auto" w:fill="C5E0B3" w:themeFill="accent6" w:themeFillTint="66"/>
          </w:tcPr>
          <w:p w14:paraId="6AA111F2" w14:textId="77777777" w:rsidR="00867EBD" w:rsidRPr="002A5D08" w:rsidRDefault="00867EBD" w:rsidP="00302129">
            <w:r w:rsidRPr="002A5D08">
              <w:t>Comments</w:t>
            </w:r>
          </w:p>
        </w:tc>
      </w:tr>
      <w:tr w:rsidR="00867EBD" w:rsidRPr="002A5D08" w14:paraId="799663B4"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19C54398"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3FBEE793" w14:textId="77777777" w:rsidR="00867EBD" w:rsidRPr="002A5D08" w:rsidRDefault="00867EBD" w:rsidP="00302129">
            <w:pPr>
              <w:jc w:val="left"/>
              <w:rPr>
                <w:sz w:val="18"/>
                <w:szCs w:val="18"/>
              </w:rPr>
            </w:pPr>
            <w:r w:rsidRPr="002A5D08">
              <w:rPr>
                <w:sz w:val="18"/>
                <w:szCs w:val="18"/>
              </w:rPr>
              <w:t xml:space="preserve">Developing /Established </w:t>
            </w:r>
          </w:p>
        </w:tc>
        <w:tc>
          <w:tcPr>
            <w:tcW w:w="7584" w:type="dxa"/>
            <w:vAlign w:val="center"/>
          </w:tcPr>
          <w:p w14:paraId="19C6C593" w14:textId="77777777" w:rsidR="00867EBD" w:rsidRPr="002A5D08" w:rsidRDefault="00867EBD" w:rsidP="00302129">
            <w:pPr>
              <w:jc w:val="left"/>
              <w:rPr>
                <w:sz w:val="18"/>
                <w:szCs w:val="18"/>
              </w:rPr>
            </w:pPr>
            <w:r w:rsidRPr="002A5D08">
              <w:rPr>
                <w:sz w:val="18"/>
                <w:szCs w:val="18"/>
              </w:rPr>
              <w:t xml:space="preserve">LO use action verbs. LOs are aligned with Core Capabilities. Alignments are well articulated. There is some lack of clarity in that there is only one LO table for all three </w:t>
            </w:r>
            <w:proofErr w:type="gramStart"/>
            <w:r w:rsidRPr="002A5D08">
              <w:rPr>
                <w:sz w:val="18"/>
                <w:szCs w:val="18"/>
              </w:rPr>
              <w:t>Master’s</w:t>
            </w:r>
            <w:proofErr w:type="gramEnd"/>
            <w:r w:rsidRPr="002A5D08">
              <w:rPr>
                <w:sz w:val="18"/>
                <w:szCs w:val="18"/>
              </w:rPr>
              <w:t xml:space="preserve"> programs in International Comparative Politics. When looking at the assessment results there is some distinction between </w:t>
            </w:r>
            <w:proofErr w:type="gramStart"/>
            <w:r w:rsidRPr="002A5D08">
              <w:rPr>
                <w:sz w:val="18"/>
                <w:szCs w:val="18"/>
              </w:rPr>
              <w:t>the  LOs</w:t>
            </w:r>
            <w:proofErr w:type="gramEnd"/>
            <w:r w:rsidRPr="002A5D08">
              <w:rPr>
                <w:sz w:val="18"/>
                <w:szCs w:val="18"/>
              </w:rPr>
              <w:t xml:space="preserve"> of different programs but the single LO table does not reflect this. </w:t>
            </w:r>
          </w:p>
        </w:tc>
      </w:tr>
      <w:tr w:rsidR="00867EBD" w:rsidRPr="002A5D08" w14:paraId="1CFB4FBB"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197BDF4A"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4031C6C4" w14:textId="77777777" w:rsidR="00867EBD" w:rsidRPr="002A5D08" w:rsidRDefault="00867EBD" w:rsidP="00302129">
            <w:pPr>
              <w:jc w:val="left"/>
              <w:rPr>
                <w:sz w:val="18"/>
                <w:szCs w:val="18"/>
              </w:rPr>
            </w:pPr>
            <w:r w:rsidRPr="002A5D08">
              <w:rPr>
                <w:sz w:val="18"/>
                <w:szCs w:val="18"/>
              </w:rPr>
              <w:t xml:space="preserve">Developing </w:t>
            </w:r>
          </w:p>
        </w:tc>
        <w:tc>
          <w:tcPr>
            <w:tcW w:w="7584" w:type="dxa"/>
            <w:vAlign w:val="center"/>
          </w:tcPr>
          <w:p w14:paraId="50A31F79" w14:textId="77777777" w:rsidR="00867EBD" w:rsidRPr="002A5D08" w:rsidRDefault="00867EBD" w:rsidP="00302129">
            <w:pPr>
              <w:jc w:val="left"/>
              <w:rPr>
                <w:sz w:val="18"/>
                <w:szCs w:val="18"/>
              </w:rPr>
            </w:pPr>
            <w:r w:rsidRPr="002A5D08">
              <w:rPr>
                <w:sz w:val="18"/>
                <w:szCs w:val="18"/>
              </w:rPr>
              <w:t xml:space="preserve">Most LOs are associated with the two courses and assessment methods. This is a net improvement from last year when the assessment was solely based on results from the theses and the Hague practicum. </w:t>
            </w:r>
            <w:proofErr w:type="gramStart"/>
            <w:r w:rsidRPr="002A5D08">
              <w:rPr>
                <w:sz w:val="18"/>
                <w:szCs w:val="18"/>
              </w:rPr>
              <w:t>However</w:t>
            </w:r>
            <w:proofErr w:type="gramEnd"/>
            <w:r w:rsidRPr="002A5D08">
              <w:rPr>
                <w:sz w:val="18"/>
                <w:szCs w:val="18"/>
              </w:rPr>
              <w:t xml:space="preserve"> in most cases the results are presented in a qualitative format. </w:t>
            </w:r>
          </w:p>
        </w:tc>
      </w:tr>
      <w:tr w:rsidR="00867EBD" w:rsidRPr="002A5D08" w14:paraId="1937A883"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702E8C8D"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44D2F256" w14:textId="77777777" w:rsidR="00867EBD" w:rsidRPr="002A5D08" w:rsidRDefault="00867EBD" w:rsidP="00302129">
            <w:pPr>
              <w:jc w:val="left"/>
              <w:rPr>
                <w:sz w:val="18"/>
                <w:szCs w:val="18"/>
              </w:rPr>
            </w:pPr>
            <w:r w:rsidRPr="002A5D08">
              <w:rPr>
                <w:color w:val="0070C0"/>
                <w:sz w:val="18"/>
                <w:szCs w:val="18"/>
              </w:rPr>
              <w:t>Developing/ Established</w:t>
            </w:r>
          </w:p>
        </w:tc>
        <w:tc>
          <w:tcPr>
            <w:tcW w:w="7584" w:type="dxa"/>
            <w:vAlign w:val="center"/>
          </w:tcPr>
          <w:p w14:paraId="6BA7A37B" w14:textId="77777777" w:rsidR="00867EBD" w:rsidRPr="002A5D08" w:rsidRDefault="00867EBD" w:rsidP="00302129">
            <w:pPr>
              <w:jc w:val="left"/>
              <w:rPr>
                <w:sz w:val="18"/>
                <w:szCs w:val="18"/>
              </w:rPr>
            </w:pPr>
            <w:r w:rsidRPr="002A5D08">
              <w:rPr>
                <w:color w:val="0070C0"/>
                <w:sz w:val="18"/>
                <w:szCs w:val="18"/>
              </w:rPr>
              <w:t xml:space="preserve">Results are more abundant </w:t>
            </w:r>
            <w:proofErr w:type="gramStart"/>
            <w:r w:rsidRPr="002A5D08">
              <w:rPr>
                <w:color w:val="0070C0"/>
                <w:sz w:val="18"/>
                <w:szCs w:val="18"/>
              </w:rPr>
              <w:t>then</w:t>
            </w:r>
            <w:proofErr w:type="gramEnd"/>
            <w:r w:rsidRPr="002A5D08">
              <w:rPr>
                <w:color w:val="0070C0"/>
                <w:sz w:val="18"/>
                <w:szCs w:val="18"/>
              </w:rPr>
              <w:t xml:space="preserve"> last year but could still improve.</w:t>
            </w:r>
          </w:p>
        </w:tc>
      </w:tr>
      <w:tr w:rsidR="00867EBD" w:rsidRPr="002A5D08" w14:paraId="7EF7246A"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074862C4"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7F019D04" w14:textId="77777777" w:rsidR="00867EBD" w:rsidRPr="002A5D08" w:rsidRDefault="00867EBD" w:rsidP="00302129">
            <w:pPr>
              <w:jc w:val="left"/>
              <w:rPr>
                <w:sz w:val="18"/>
                <w:szCs w:val="18"/>
              </w:rPr>
            </w:pPr>
            <w:r w:rsidRPr="002A5D08">
              <w:rPr>
                <w:color w:val="0070C0"/>
                <w:sz w:val="18"/>
                <w:szCs w:val="18"/>
              </w:rPr>
              <w:t xml:space="preserve">Embryonic </w:t>
            </w:r>
          </w:p>
        </w:tc>
        <w:tc>
          <w:tcPr>
            <w:tcW w:w="7584" w:type="dxa"/>
            <w:vAlign w:val="center"/>
          </w:tcPr>
          <w:p w14:paraId="7BF19BE9" w14:textId="77777777" w:rsidR="00867EBD" w:rsidRPr="002A5D08" w:rsidRDefault="00867EBD" w:rsidP="00302129">
            <w:pPr>
              <w:jc w:val="left"/>
              <w:rPr>
                <w:sz w:val="18"/>
                <w:szCs w:val="18"/>
              </w:rPr>
            </w:pPr>
            <w:r w:rsidRPr="002A5D08">
              <w:rPr>
                <w:color w:val="0070C0"/>
                <w:sz w:val="18"/>
                <w:szCs w:val="18"/>
              </w:rPr>
              <w:t>There is no follow up.</w:t>
            </w:r>
            <w:r w:rsidRPr="002A5D08">
              <w:rPr>
                <w:i/>
                <w:color w:val="0070C0"/>
                <w:sz w:val="18"/>
                <w:szCs w:val="18"/>
              </w:rPr>
              <w:t xml:space="preserve"> </w:t>
            </w:r>
          </w:p>
        </w:tc>
      </w:tr>
    </w:tbl>
    <w:p w14:paraId="6A3CF090" w14:textId="77777777" w:rsidR="00867EBD" w:rsidRPr="002A5D08" w:rsidRDefault="00867EBD" w:rsidP="00867EBD">
      <w:pPr>
        <w:rPr>
          <w:color w:val="0070C0"/>
        </w:rPr>
      </w:pPr>
    </w:p>
    <w:tbl>
      <w:tblPr>
        <w:tblStyle w:val="TableGrid"/>
        <w:tblW w:w="9805" w:type="dxa"/>
        <w:tblLook w:val="04A0" w:firstRow="1" w:lastRow="0" w:firstColumn="1" w:lastColumn="0" w:noHBand="0" w:noVBand="1"/>
      </w:tblPr>
      <w:tblGrid>
        <w:gridCol w:w="1104"/>
        <w:gridCol w:w="1117"/>
        <w:gridCol w:w="7584"/>
      </w:tblGrid>
      <w:tr w:rsidR="00867EBD" w:rsidRPr="002A5D08" w14:paraId="0F15949D" w14:textId="77777777" w:rsidTr="00302129">
        <w:tc>
          <w:tcPr>
            <w:tcW w:w="9805" w:type="dxa"/>
            <w:gridSpan w:val="3"/>
            <w:shd w:val="clear" w:color="auto" w:fill="C5E0B3" w:themeFill="accent6" w:themeFillTint="66"/>
            <w:vAlign w:val="center"/>
          </w:tcPr>
          <w:p w14:paraId="3EE5C078" w14:textId="77777777" w:rsidR="00867EBD" w:rsidRPr="002A5D08" w:rsidRDefault="00867EBD" w:rsidP="00302129">
            <w:pPr>
              <w:jc w:val="center"/>
            </w:pPr>
            <w:proofErr w:type="gramStart"/>
            <w:r w:rsidRPr="002A5D08">
              <w:t>Master’s in Diplomacy</w:t>
            </w:r>
            <w:proofErr w:type="gramEnd"/>
            <w:r w:rsidRPr="002A5D08">
              <w:t xml:space="preserve"> and </w:t>
            </w:r>
            <w:proofErr w:type="spellStart"/>
            <w:r w:rsidRPr="002A5D08">
              <w:t>Interntional</w:t>
            </w:r>
            <w:proofErr w:type="spellEnd"/>
            <w:r w:rsidRPr="002A5D08">
              <w:t xml:space="preserve"> Law</w:t>
            </w:r>
          </w:p>
        </w:tc>
      </w:tr>
      <w:tr w:rsidR="00867EBD" w:rsidRPr="002A5D08" w14:paraId="2489B643" w14:textId="77777777" w:rsidTr="00302129">
        <w:tc>
          <w:tcPr>
            <w:tcW w:w="1104" w:type="dxa"/>
            <w:shd w:val="clear" w:color="auto" w:fill="C5E0B3" w:themeFill="accent6" w:themeFillTint="66"/>
          </w:tcPr>
          <w:p w14:paraId="49F2F66B" w14:textId="77777777" w:rsidR="00867EBD" w:rsidRPr="002A5D08" w:rsidRDefault="00867EBD" w:rsidP="00302129">
            <w:r w:rsidRPr="002A5D08">
              <w:t>Element</w:t>
            </w:r>
          </w:p>
        </w:tc>
        <w:tc>
          <w:tcPr>
            <w:tcW w:w="1117" w:type="dxa"/>
            <w:shd w:val="clear" w:color="auto" w:fill="C5E0B3" w:themeFill="accent6" w:themeFillTint="66"/>
          </w:tcPr>
          <w:p w14:paraId="08E4473C" w14:textId="77777777" w:rsidR="00867EBD" w:rsidRPr="002A5D08" w:rsidRDefault="00867EBD" w:rsidP="00302129">
            <w:r w:rsidRPr="002A5D08">
              <w:t>Result</w:t>
            </w:r>
          </w:p>
        </w:tc>
        <w:tc>
          <w:tcPr>
            <w:tcW w:w="7584" w:type="dxa"/>
            <w:shd w:val="clear" w:color="auto" w:fill="C5E0B3" w:themeFill="accent6" w:themeFillTint="66"/>
          </w:tcPr>
          <w:p w14:paraId="388D6C8A" w14:textId="77777777" w:rsidR="00867EBD" w:rsidRPr="002A5D08" w:rsidRDefault="00867EBD" w:rsidP="00302129">
            <w:r w:rsidRPr="002A5D08">
              <w:t>Comments</w:t>
            </w:r>
          </w:p>
        </w:tc>
      </w:tr>
      <w:tr w:rsidR="00867EBD" w:rsidRPr="002A5D08" w14:paraId="794C8787"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5221F0CB"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7B1F8E62" w14:textId="77777777" w:rsidR="00867EBD" w:rsidRPr="002A5D08" w:rsidRDefault="00867EBD" w:rsidP="00302129">
            <w:pPr>
              <w:jc w:val="left"/>
              <w:rPr>
                <w:sz w:val="18"/>
                <w:szCs w:val="18"/>
              </w:rPr>
            </w:pPr>
            <w:r w:rsidRPr="002A5D08">
              <w:rPr>
                <w:sz w:val="18"/>
                <w:szCs w:val="18"/>
              </w:rPr>
              <w:t xml:space="preserve">Developing /Established </w:t>
            </w:r>
          </w:p>
        </w:tc>
        <w:tc>
          <w:tcPr>
            <w:tcW w:w="7584" w:type="dxa"/>
            <w:vAlign w:val="center"/>
          </w:tcPr>
          <w:p w14:paraId="04A6425C" w14:textId="77777777" w:rsidR="00867EBD" w:rsidRPr="002A5D08" w:rsidRDefault="00867EBD" w:rsidP="00302129">
            <w:pPr>
              <w:jc w:val="left"/>
              <w:rPr>
                <w:sz w:val="18"/>
                <w:szCs w:val="18"/>
              </w:rPr>
            </w:pPr>
            <w:r w:rsidRPr="002A5D08">
              <w:rPr>
                <w:sz w:val="18"/>
                <w:szCs w:val="18"/>
              </w:rPr>
              <w:t xml:space="preserve">Same as above: LO </w:t>
            </w:r>
            <w:proofErr w:type="gramStart"/>
            <w:r w:rsidRPr="002A5D08">
              <w:rPr>
                <w:sz w:val="18"/>
                <w:szCs w:val="18"/>
              </w:rPr>
              <w:t>use</w:t>
            </w:r>
            <w:proofErr w:type="gramEnd"/>
            <w:r w:rsidRPr="002A5D08">
              <w:rPr>
                <w:sz w:val="18"/>
                <w:szCs w:val="18"/>
              </w:rPr>
              <w:t xml:space="preserve"> action verbs. LOs are aligned with Core Capabilities. Alignments are well articulated. There is some lack of clarity in that there is only one LO table for all three </w:t>
            </w:r>
            <w:proofErr w:type="gramStart"/>
            <w:r w:rsidRPr="002A5D08">
              <w:rPr>
                <w:sz w:val="18"/>
                <w:szCs w:val="18"/>
              </w:rPr>
              <w:t>Master’s</w:t>
            </w:r>
            <w:proofErr w:type="gramEnd"/>
            <w:r w:rsidRPr="002A5D08">
              <w:rPr>
                <w:sz w:val="18"/>
                <w:szCs w:val="18"/>
              </w:rPr>
              <w:t xml:space="preserve"> programs in International Comparative Politics. When looking at the assessment results there is some distinction between </w:t>
            </w:r>
            <w:proofErr w:type="gramStart"/>
            <w:r w:rsidRPr="002A5D08">
              <w:rPr>
                <w:sz w:val="18"/>
                <w:szCs w:val="18"/>
              </w:rPr>
              <w:t>the  LOs</w:t>
            </w:r>
            <w:proofErr w:type="gramEnd"/>
            <w:r w:rsidRPr="002A5D08">
              <w:rPr>
                <w:sz w:val="18"/>
                <w:szCs w:val="18"/>
              </w:rPr>
              <w:t xml:space="preserve"> of different programs but the single LO table does not reflect this. </w:t>
            </w:r>
          </w:p>
        </w:tc>
      </w:tr>
      <w:tr w:rsidR="00867EBD" w:rsidRPr="002A5D08" w14:paraId="0AD2AE64"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07F84A85"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lastRenderedPageBreak/>
              <w:t>Assessment Methods</w:t>
            </w:r>
          </w:p>
        </w:tc>
        <w:tc>
          <w:tcPr>
            <w:tcW w:w="1117" w:type="dxa"/>
            <w:vAlign w:val="center"/>
          </w:tcPr>
          <w:p w14:paraId="5B4F8930" w14:textId="77777777" w:rsidR="00867EBD" w:rsidRPr="002A5D08" w:rsidRDefault="00867EBD" w:rsidP="00302129">
            <w:pPr>
              <w:jc w:val="left"/>
              <w:rPr>
                <w:sz w:val="18"/>
                <w:szCs w:val="18"/>
              </w:rPr>
            </w:pPr>
            <w:r w:rsidRPr="002A5D08">
              <w:rPr>
                <w:sz w:val="18"/>
                <w:szCs w:val="18"/>
              </w:rPr>
              <w:t xml:space="preserve">Developing </w:t>
            </w:r>
          </w:p>
        </w:tc>
        <w:tc>
          <w:tcPr>
            <w:tcW w:w="7584" w:type="dxa"/>
            <w:vAlign w:val="center"/>
          </w:tcPr>
          <w:p w14:paraId="154ECB1C" w14:textId="77777777" w:rsidR="00867EBD" w:rsidRPr="002A5D08" w:rsidRDefault="00867EBD" w:rsidP="00302129">
            <w:pPr>
              <w:jc w:val="left"/>
              <w:rPr>
                <w:sz w:val="18"/>
                <w:szCs w:val="18"/>
              </w:rPr>
            </w:pPr>
            <w:r w:rsidRPr="002A5D08">
              <w:rPr>
                <w:sz w:val="18"/>
                <w:szCs w:val="18"/>
              </w:rPr>
              <w:t xml:space="preserve">Same as above: Most LOs are associated with the two courses and assessment methods. This is a net improvement from last year when the assessment was solely based on results from the theses and the Hague practicum. </w:t>
            </w:r>
            <w:proofErr w:type="gramStart"/>
            <w:r w:rsidRPr="002A5D08">
              <w:rPr>
                <w:sz w:val="18"/>
                <w:szCs w:val="18"/>
              </w:rPr>
              <w:t>However</w:t>
            </w:r>
            <w:proofErr w:type="gramEnd"/>
            <w:r w:rsidRPr="002A5D08">
              <w:rPr>
                <w:sz w:val="18"/>
                <w:szCs w:val="18"/>
              </w:rPr>
              <w:t xml:space="preserve"> in most cases the results are presented in a qualitative format. </w:t>
            </w:r>
          </w:p>
        </w:tc>
      </w:tr>
      <w:tr w:rsidR="00867EBD" w:rsidRPr="002A5D08" w14:paraId="0BF8E258"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4F78F52A"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6E6226FE" w14:textId="77777777" w:rsidR="00867EBD" w:rsidRPr="002A5D08" w:rsidRDefault="00867EBD" w:rsidP="00302129">
            <w:pPr>
              <w:jc w:val="left"/>
              <w:rPr>
                <w:color w:val="0070C0"/>
                <w:sz w:val="18"/>
                <w:szCs w:val="18"/>
              </w:rPr>
            </w:pPr>
            <w:r w:rsidRPr="002A5D08">
              <w:rPr>
                <w:color w:val="0070C0"/>
                <w:sz w:val="18"/>
                <w:szCs w:val="18"/>
              </w:rPr>
              <w:t xml:space="preserve">Developing </w:t>
            </w:r>
          </w:p>
        </w:tc>
        <w:tc>
          <w:tcPr>
            <w:tcW w:w="7584" w:type="dxa"/>
            <w:vAlign w:val="center"/>
          </w:tcPr>
          <w:p w14:paraId="467EDD34" w14:textId="77777777" w:rsidR="00867EBD" w:rsidRPr="002A5D08" w:rsidRDefault="00867EBD" w:rsidP="00302129">
            <w:pPr>
              <w:jc w:val="left"/>
              <w:rPr>
                <w:color w:val="0070C0"/>
                <w:sz w:val="18"/>
                <w:szCs w:val="18"/>
              </w:rPr>
            </w:pPr>
            <w:r w:rsidRPr="002A5D08">
              <w:rPr>
                <w:color w:val="0070C0"/>
                <w:sz w:val="18"/>
                <w:szCs w:val="18"/>
              </w:rPr>
              <w:t>Results are from one faculty member.</w:t>
            </w:r>
          </w:p>
        </w:tc>
      </w:tr>
      <w:tr w:rsidR="00867EBD" w:rsidRPr="002A5D08" w14:paraId="3B94C147"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66100443"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0F806452" w14:textId="77777777" w:rsidR="00867EBD" w:rsidRPr="002A5D08" w:rsidRDefault="00867EBD" w:rsidP="00302129">
            <w:pPr>
              <w:jc w:val="left"/>
              <w:rPr>
                <w:sz w:val="18"/>
                <w:szCs w:val="18"/>
              </w:rPr>
            </w:pPr>
            <w:r w:rsidRPr="002A5D08">
              <w:rPr>
                <w:sz w:val="18"/>
                <w:szCs w:val="18"/>
              </w:rPr>
              <w:t>Embryonic</w:t>
            </w:r>
          </w:p>
        </w:tc>
        <w:tc>
          <w:tcPr>
            <w:tcW w:w="7584" w:type="dxa"/>
            <w:vAlign w:val="center"/>
          </w:tcPr>
          <w:p w14:paraId="4B95596E" w14:textId="77777777" w:rsidR="00867EBD" w:rsidRPr="002A5D08" w:rsidRDefault="00867EBD" w:rsidP="00302129">
            <w:pPr>
              <w:jc w:val="left"/>
              <w:rPr>
                <w:i/>
                <w:sz w:val="18"/>
                <w:szCs w:val="18"/>
              </w:rPr>
            </w:pPr>
            <w:r w:rsidRPr="002A5D08">
              <w:rPr>
                <w:sz w:val="18"/>
                <w:szCs w:val="18"/>
              </w:rPr>
              <w:t>There is no follow up.</w:t>
            </w:r>
            <w:r w:rsidRPr="002A5D08">
              <w:rPr>
                <w:i/>
                <w:sz w:val="18"/>
                <w:szCs w:val="18"/>
              </w:rPr>
              <w:t xml:space="preserve"> </w:t>
            </w:r>
          </w:p>
        </w:tc>
      </w:tr>
    </w:tbl>
    <w:p w14:paraId="54C7A559" w14:textId="77777777" w:rsidR="00867EBD" w:rsidRPr="002A5D08" w:rsidRDefault="00867EBD" w:rsidP="00867EBD">
      <w:pPr>
        <w:rPr>
          <w:color w:val="0070C0"/>
        </w:rPr>
      </w:pPr>
    </w:p>
    <w:tbl>
      <w:tblPr>
        <w:tblStyle w:val="TableGrid"/>
        <w:tblW w:w="9805" w:type="dxa"/>
        <w:tblInd w:w="-5" w:type="dxa"/>
        <w:tblLook w:val="04A0" w:firstRow="1" w:lastRow="0" w:firstColumn="1" w:lastColumn="0" w:noHBand="0" w:noVBand="1"/>
      </w:tblPr>
      <w:tblGrid>
        <w:gridCol w:w="1104"/>
        <w:gridCol w:w="1117"/>
        <w:gridCol w:w="7584"/>
      </w:tblGrid>
      <w:tr w:rsidR="00867EBD" w:rsidRPr="002A5D08" w14:paraId="65E9B66F" w14:textId="77777777" w:rsidTr="00302129">
        <w:tc>
          <w:tcPr>
            <w:tcW w:w="9805" w:type="dxa"/>
            <w:gridSpan w:val="3"/>
            <w:shd w:val="clear" w:color="auto" w:fill="C5E0B3" w:themeFill="accent6" w:themeFillTint="66"/>
            <w:vAlign w:val="center"/>
          </w:tcPr>
          <w:p w14:paraId="0A1F1809" w14:textId="77777777" w:rsidR="00867EBD" w:rsidRPr="002A5D08" w:rsidRDefault="00867EBD" w:rsidP="00302129">
            <w:pPr>
              <w:jc w:val="center"/>
            </w:pPr>
            <w:r w:rsidRPr="002A5D08">
              <w:t>GLACC: Integrative Inquiry</w:t>
            </w:r>
          </w:p>
        </w:tc>
      </w:tr>
      <w:tr w:rsidR="00867EBD" w:rsidRPr="002A5D08" w14:paraId="4FB61827" w14:textId="77777777" w:rsidTr="00302129">
        <w:tc>
          <w:tcPr>
            <w:tcW w:w="1104" w:type="dxa"/>
            <w:shd w:val="clear" w:color="auto" w:fill="C5E0B3" w:themeFill="accent6" w:themeFillTint="66"/>
          </w:tcPr>
          <w:p w14:paraId="52089DC2" w14:textId="77777777" w:rsidR="00867EBD" w:rsidRPr="002A5D08" w:rsidRDefault="00867EBD" w:rsidP="00302129">
            <w:r w:rsidRPr="002A5D08">
              <w:t>Element</w:t>
            </w:r>
          </w:p>
        </w:tc>
        <w:tc>
          <w:tcPr>
            <w:tcW w:w="1117" w:type="dxa"/>
            <w:shd w:val="clear" w:color="auto" w:fill="C5E0B3" w:themeFill="accent6" w:themeFillTint="66"/>
          </w:tcPr>
          <w:p w14:paraId="2F9908B9" w14:textId="77777777" w:rsidR="00867EBD" w:rsidRPr="002A5D08" w:rsidRDefault="00867EBD" w:rsidP="00302129">
            <w:r w:rsidRPr="002A5D08">
              <w:t>Result</w:t>
            </w:r>
          </w:p>
        </w:tc>
        <w:tc>
          <w:tcPr>
            <w:tcW w:w="7584" w:type="dxa"/>
            <w:shd w:val="clear" w:color="auto" w:fill="C5E0B3" w:themeFill="accent6" w:themeFillTint="66"/>
          </w:tcPr>
          <w:p w14:paraId="1CF0749B" w14:textId="77777777" w:rsidR="00867EBD" w:rsidRPr="002A5D08" w:rsidRDefault="00867EBD" w:rsidP="00302129">
            <w:r w:rsidRPr="002A5D08">
              <w:t>Comments</w:t>
            </w:r>
          </w:p>
        </w:tc>
      </w:tr>
      <w:tr w:rsidR="00867EBD" w:rsidRPr="002A5D08" w14:paraId="1E28352A"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17C972B4"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26421166"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4FA23DC3" w14:textId="77777777" w:rsidR="00867EBD" w:rsidRPr="002A5D08" w:rsidRDefault="00867EBD" w:rsidP="00302129">
            <w:pPr>
              <w:jc w:val="left"/>
              <w:rPr>
                <w:sz w:val="18"/>
                <w:szCs w:val="18"/>
              </w:rPr>
            </w:pPr>
            <w:r w:rsidRPr="002A5D08">
              <w:rPr>
                <w:sz w:val="18"/>
                <w:szCs w:val="18"/>
              </w:rPr>
              <w:t>The LOs of the new GLACC components were drafted during a three-year university-wide deliberation process. Action verbs, assessment, and alignment were all central drivers in the drafting effort.</w:t>
            </w:r>
          </w:p>
        </w:tc>
      </w:tr>
      <w:tr w:rsidR="00867EBD" w:rsidRPr="002A5D08" w14:paraId="4B46D8A6"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078C3F23"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2A5EE201" w14:textId="77777777" w:rsidR="00867EBD" w:rsidRPr="002A5D08" w:rsidRDefault="00867EBD" w:rsidP="00302129">
            <w:pPr>
              <w:jc w:val="left"/>
              <w:rPr>
                <w:sz w:val="18"/>
                <w:szCs w:val="18"/>
              </w:rPr>
            </w:pPr>
            <w:r w:rsidRPr="002A5D08">
              <w:rPr>
                <w:sz w:val="18"/>
                <w:szCs w:val="18"/>
              </w:rPr>
              <w:t>Developing /Established</w:t>
            </w:r>
          </w:p>
        </w:tc>
        <w:tc>
          <w:tcPr>
            <w:tcW w:w="7584" w:type="dxa"/>
            <w:vAlign w:val="center"/>
          </w:tcPr>
          <w:p w14:paraId="1511145C" w14:textId="77777777" w:rsidR="00867EBD" w:rsidRPr="002A5D08" w:rsidRDefault="00867EBD" w:rsidP="00302129">
            <w:pPr>
              <w:jc w:val="left"/>
              <w:rPr>
                <w:sz w:val="18"/>
                <w:szCs w:val="18"/>
              </w:rPr>
            </w:pPr>
            <w:r w:rsidRPr="002A5D08">
              <w:rPr>
                <w:sz w:val="18"/>
                <w:szCs w:val="18"/>
              </w:rPr>
              <w:t xml:space="preserve">All CCI courses assess these LOs in their own course-specific way. There is no standardized </w:t>
            </w:r>
            <w:proofErr w:type="gramStart"/>
            <w:r w:rsidRPr="002A5D08">
              <w:rPr>
                <w:sz w:val="18"/>
                <w:szCs w:val="18"/>
              </w:rPr>
              <w:t>rubric</w:t>
            </w:r>
            <w:proofErr w:type="gramEnd"/>
            <w:r w:rsidRPr="002A5D08">
              <w:rPr>
                <w:sz w:val="18"/>
                <w:szCs w:val="18"/>
              </w:rPr>
              <w:t xml:space="preserve"> and the faculty agrees that it would be reductive to have one since the courses are so diverse. Nevertheless this is the second year </w:t>
            </w:r>
            <w:proofErr w:type="gramStart"/>
            <w:r w:rsidRPr="002A5D08">
              <w:rPr>
                <w:sz w:val="18"/>
                <w:szCs w:val="18"/>
              </w:rPr>
              <w:t>since  implemented</w:t>
            </w:r>
            <w:proofErr w:type="gramEnd"/>
            <w:r w:rsidRPr="002A5D08">
              <w:rPr>
                <w:sz w:val="18"/>
                <w:szCs w:val="18"/>
              </w:rPr>
              <w:t xml:space="preserve"> CCI and assessment methods are still developing.</w:t>
            </w:r>
          </w:p>
        </w:tc>
      </w:tr>
      <w:tr w:rsidR="00867EBD" w:rsidRPr="002A5D08" w14:paraId="61A4C42F"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77F2403A"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2396EECD"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70540084" w14:textId="77777777" w:rsidR="00867EBD" w:rsidRPr="002A5D08" w:rsidRDefault="00867EBD" w:rsidP="00302129">
            <w:pPr>
              <w:jc w:val="left"/>
              <w:rPr>
                <w:sz w:val="18"/>
                <w:szCs w:val="18"/>
              </w:rPr>
            </w:pPr>
            <w:r w:rsidRPr="002A5D08">
              <w:rPr>
                <w:sz w:val="18"/>
                <w:szCs w:val="18"/>
              </w:rPr>
              <w:t xml:space="preserve">Like last year, the GLACC committee has been adamant that all courses given CCI coding conduct a </w:t>
            </w:r>
            <w:proofErr w:type="gramStart"/>
            <w:r w:rsidRPr="002A5D08">
              <w:rPr>
                <w:sz w:val="18"/>
                <w:szCs w:val="18"/>
              </w:rPr>
              <w:t>thorough  assessment</w:t>
            </w:r>
            <w:proofErr w:type="gramEnd"/>
            <w:r w:rsidRPr="002A5D08">
              <w:rPr>
                <w:sz w:val="18"/>
                <w:szCs w:val="18"/>
              </w:rPr>
              <w:t xml:space="preserve"> in compliance with the most recent University standards. This year over 100 </w:t>
            </w:r>
            <w:proofErr w:type="gramStart"/>
            <w:r w:rsidRPr="002A5D08">
              <w:rPr>
                <w:sz w:val="18"/>
                <w:szCs w:val="18"/>
              </w:rPr>
              <w:t>course</w:t>
            </w:r>
            <w:proofErr w:type="gramEnd"/>
            <w:r w:rsidRPr="002A5D08">
              <w:rPr>
                <w:sz w:val="18"/>
                <w:szCs w:val="18"/>
              </w:rPr>
              <w:t xml:space="preserve"> were offered with CCI coding. Only a selection was included in the GLACC Brief. Most courses have quantitative results, detailed conclusions, and most plan pedagogical innovation. This year collation of results was facilitated by the Online Assessment Tool.</w:t>
            </w:r>
          </w:p>
        </w:tc>
      </w:tr>
      <w:tr w:rsidR="00867EBD" w:rsidRPr="002A5D08" w14:paraId="24AFD948"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09071F36"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71450FD0" w14:textId="77777777" w:rsidR="00867EBD" w:rsidRPr="002A5D08" w:rsidRDefault="00867EBD" w:rsidP="00302129">
            <w:pPr>
              <w:jc w:val="left"/>
              <w:rPr>
                <w:sz w:val="18"/>
                <w:szCs w:val="18"/>
              </w:rPr>
            </w:pPr>
            <w:r w:rsidRPr="002A5D08">
              <w:rPr>
                <w:sz w:val="18"/>
                <w:szCs w:val="18"/>
              </w:rPr>
              <w:t xml:space="preserve">Developing/ Established </w:t>
            </w:r>
          </w:p>
        </w:tc>
        <w:tc>
          <w:tcPr>
            <w:tcW w:w="7584" w:type="dxa"/>
            <w:vAlign w:val="center"/>
          </w:tcPr>
          <w:p w14:paraId="017C9D6C" w14:textId="77777777" w:rsidR="00867EBD" w:rsidRPr="002A5D08" w:rsidRDefault="00867EBD" w:rsidP="00302129">
            <w:pPr>
              <w:jc w:val="left"/>
              <w:rPr>
                <w:sz w:val="18"/>
                <w:szCs w:val="18"/>
              </w:rPr>
            </w:pPr>
            <w:r w:rsidRPr="002A5D08">
              <w:rPr>
                <w:sz w:val="18"/>
                <w:szCs w:val="18"/>
              </w:rPr>
              <w:t>There is an abundance of planned actions to follow up on although a lot are pending or partially implemented.</w:t>
            </w:r>
          </w:p>
        </w:tc>
      </w:tr>
    </w:tbl>
    <w:p w14:paraId="092F569C" w14:textId="77777777" w:rsidR="00867EBD" w:rsidRPr="002A5D08" w:rsidRDefault="00867EBD" w:rsidP="00867EBD">
      <w:pPr>
        <w:rPr>
          <w:color w:val="0070C0"/>
        </w:rPr>
      </w:pPr>
    </w:p>
    <w:tbl>
      <w:tblPr>
        <w:tblStyle w:val="TableGrid"/>
        <w:tblW w:w="9805" w:type="dxa"/>
        <w:tblInd w:w="-5" w:type="dxa"/>
        <w:tblLook w:val="04A0" w:firstRow="1" w:lastRow="0" w:firstColumn="1" w:lastColumn="0" w:noHBand="0" w:noVBand="1"/>
      </w:tblPr>
      <w:tblGrid>
        <w:gridCol w:w="1104"/>
        <w:gridCol w:w="1117"/>
        <w:gridCol w:w="7584"/>
      </w:tblGrid>
      <w:tr w:rsidR="00867EBD" w:rsidRPr="002A5D08" w14:paraId="2329306D" w14:textId="77777777" w:rsidTr="00302129">
        <w:tc>
          <w:tcPr>
            <w:tcW w:w="9805" w:type="dxa"/>
            <w:gridSpan w:val="3"/>
            <w:shd w:val="clear" w:color="auto" w:fill="C5E0B3" w:themeFill="accent6" w:themeFillTint="66"/>
            <w:vAlign w:val="center"/>
          </w:tcPr>
          <w:p w14:paraId="781A472B" w14:textId="77777777" w:rsidR="00867EBD" w:rsidRPr="002A5D08" w:rsidRDefault="00867EBD" w:rsidP="00302129">
            <w:pPr>
              <w:jc w:val="center"/>
            </w:pPr>
            <w:r w:rsidRPr="002A5D08">
              <w:t>GLACC: FirstBridge</w:t>
            </w:r>
          </w:p>
        </w:tc>
      </w:tr>
      <w:tr w:rsidR="00867EBD" w:rsidRPr="002A5D08" w14:paraId="3108883C" w14:textId="77777777" w:rsidTr="00302129">
        <w:tc>
          <w:tcPr>
            <w:tcW w:w="1104" w:type="dxa"/>
            <w:shd w:val="clear" w:color="auto" w:fill="C5E0B3" w:themeFill="accent6" w:themeFillTint="66"/>
          </w:tcPr>
          <w:p w14:paraId="7E3381C3" w14:textId="77777777" w:rsidR="00867EBD" w:rsidRPr="002A5D08" w:rsidRDefault="00867EBD" w:rsidP="00302129">
            <w:r w:rsidRPr="002A5D08">
              <w:t>Element</w:t>
            </w:r>
          </w:p>
        </w:tc>
        <w:tc>
          <w:tcPr>
            <w:tcW w:w="1117" w:type="dxa"/>
            <w:shd w:val="clear" w:color="auto" w:fill="C5E0B3" w:themeFill="accent6" w:themeFillTint="66"/>
          </w:tcPr>
          <w:p w14:paraId="19061093" w14:textId="77777777" w:rsidR="00867EBD" w:rsidRPr="002A5D08" w:rsidRDefault="00867EBD" w:rsidP="00302129">
            <w:r w:rsidRPr="002A5D08">
              <w:t>Result</w:t>
            </w:r>
          </w:p>
        </w:tc>
        <w:tc>
          <w:tcPr>
            <w:tcW w:w="7584" w:type="dxa"/>
            <w:shd w:val="clear" w:color="auto" w:fill="C5E0B3" w:themeFill="accent6" w:themeFillTint="66"/>
          </w:tcPr>
          <w:p w14:paraId="18B69F43" w14:textId="77777777" w:rsidR="00867EBD" w:rsidRPr="002A5D08" w:rsidRDefault="00867EBD" w:rsidP="00302129">
            <w:r w:rsidRPr="002A5D08">
              <w:t>Comments</w:t>
            </w:r>
          </w:p>
        </w:tc>
      </w:tr>
      <w:tr w:rsidR="00867EBD" w:rsidRPr="002A5D08" w14:paraId="3EECD9EF"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2F5F36CC"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72C5F125"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2EC10BC2" w14:textId="77777777" w:rsidR="00867EBD" w:rsidRPr="002A5D08" w:rsidRDefault="00867EBD" w:rsidP="00302129">
            <w:pPr>
              <w:jc w:val="left"/>
              <w:rPr>
                <w:sz w:val="18"/>
                <w:szCs w:val="18"/>
              </w:rPr>
            </w:pPr>
            <w:r w:rsidRPr="002A5D08">
              <w:rPr>
                <w:sz w:val="18"/>
                <w:szCs w:val="18"/>
              </w:rPr>
              <w:t xml:space="preserve">Since all FirstBridge </w:t>
            </w:r>
            <w:proofErr w:type="gramStart"/>
            <w:r w:rsidRPr="002A5D08">
              <w:rPr>
                <w:sz w:val="18"/>
                <w:szCs w:val="18"/>
              </w:rPr>
              <w:t>course</w:t>
            </w:r>
            <w:proofErr w:type="gramEnd"/>
            <w:r w:rsidRPr="002A5D08">
              <w:rPr>
                <w:sz w:val="18"/>
                <w:szCs w:val="18"/>
              </w:rPr>
              <w:t xml:space="preserve"> have CCI LOs this extra assessment process only refers to two non-CCI LOs which are very particular. One LO concerns Information Literacy which is assessed in collaboration with the University Librarians, and the other concerns “Life at the University” and does not follow the customary cannons of Bloom’s Taxonomy. We consider </w:t>
            </w:r>
            <w:proofErr w:type="spellStart"/>
            <w:r w:rsidRPr="002A5D08">
              <w:rPr>
                <w:sz w:val="18"/>
                <w:szCs w:val="18"/>
              </w:rPr>
              <w:t>hem</w:t>
            </w:r>
            <w:proofErr w:type="spellEnd"/>
            <w:r w:rsidRPr="002A5D08">
              <w:rPr>
                <w:sz w:val="18"/>
                <w:szCs w:val="18"/>
              </w:rPr>
              <w:t xml:space="preserve"> as “optimal” because they do not need to be any different since they are only one aspect of the program.</w:t>
            </w:r>
          </w:p>
        </w:tc>
      </w:tr>
      <w:tr w:rsidR="00867EBD" w:rsidRPr="002A5D08" w14:paraId="7B4AD537"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1F71721B"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5E3325D6" w14:textId="77777777" w:rsidR="00867EBD" w:rsidRPr="002A5D08" w:rsidRDefault="00867EBD" w:rsidP="00302129">
            <w:pPr>
              <w:jc w:val="left"/>
              <w:rPr>
                <w:sz w:val="18"/>
                <w:szCs w:val="18"/>
              </w:rPr>
            </w:pPr>
            <w:r w:rsidRPr="002A5D08">
              <w:rPr>
                <w:sz w:val="18"/>
                <w:szCs w:val="18"/>
              </w:rPr>
              <w:t>Established /Optimal</w:t>
            </w:r>
          </w:p>
        </w:tc>
        <w:tc>
          <w:tcPr>
            <w:tcW w:w="7584" w:type="dxa"/>
            <w:vAlign w:val="center"/>
          </w:tcPr>
          <w:p w14:paraId="6B3F6D23" w14:textId="77777777" w:rsidR="00867EBD" w:rsidRPr="002A5D08" w:rsidRDefault="00867EBD" w:rsidP="00302129">
            <w:pPr>
              <w:jc w:val="left"/>
              <w:rPr>
                <w:sz w:val="18"/>
                <w:szCs w:val="18"/>
              </w:rPr>
            </w:pPr>
            <w:r w:rsidRPr="002A5D08">
              <w:rPr>
                <w:sz w:val="18"/>
                <w:szCs w:val="18"/>
              </w:rPr>
              <w:t>Info Lit. is assessed via specific activities under the guidance of the University Librarians and relies on a standardized rubric. The “life at the Univ.” LO is assessed only indirectly via a pre- and post-survey pair which is specifically developed.</w:t>
            </w:r>
          </w:p>
        </w:tc>
      </w:tr>
      <w:tr w:rsidR="00867EBD" w:rsidRPr="002A5D08" w14:paraId="63229EDD"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00E2A8C7"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12718F45" w14:textId="77777777" w:rsidR="00867EBD" w:rsidRPr="002A5D08" w:rsidRDefault="00867EBD" w:rsidP="00302129">
            <w:pPr>
              <w:jc w:val="left"/>
              <w:rPr>
                <w:sz w:val="18"/>
                <w:szCs w:val="18"/>
              </w:rPr>
            </w:pPr>
            <w:r w:rsidRPr="002A5D08">
              <w:rPr>
                <w:sz w:val="18"/>
                <w:szCs w:val="18"/>
              </w:rPr>
              <w:t>Established /Optimal</w:t>
            </w:r>
          </w:p>
        </w:tc>
        <w:tc>
          <w:tcPr>
            <w:tcW w:w="7584" w:type="dxa"/>
            <w:vAlign w:val="center"/>
          </w:tcPr>
          <w:p w14:paraId="29920DA8" w14:textId="77777777" w:rsidR="00867EBD" w:rsidRPr="002A5D08" w:rsidRDefault="00867EBD" w:rsidP="00302129">
            <w:pPr>
              <w:jc w:val="left"/>
              <w:rPr>
                <w:sz w:val="18"/>
                <w:szCs w:val="18"/>
              </w:rPr>
            </w:pPr>
            <w:r w:rsidRPr="002A5D08">
              <w:rPr>
                <w:sz w:val="18"/>
                <w:szCs w:val="18"/>
              </w:rPr>
              <w:t>As for the methods, this component of the assessment process is very specific. As it was developed by the GLACC committee in consultation with the IESC committee, it is as close to optimal as we could want.</w:t>
            </w:r>
          </w:p>
        </w:tc>
      </w:tr>
      <w:tr w:rsidR="00867EBD" w:rsidRPr="002A5D08" w14:paraId="3F5FE1C5"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423568A7"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15FCA118" w14:textId="77777777" w:rsidR="00867EBD" w:rsidRPr="002A5D08" w:rsidRDefault="00867EBD" w:rsidP="00302129">
            <w:pPr>
              <w:jc w:val="left"/>
              <w:rPr>
                <w:sz w:val="18"/>
                <w:szCs w:val="18"/>
              </w:rPr>
            </w:pPr>
            <w:r w:rsidRPr="002A5D08">
              <w:rPr>
                <w:sz w:val="18"/>
                <w:szCs w:val="18"/>
              </w:rPr>
              <w:t xml:space="preserve">Established </w:t>
            </w:r>
          </w:p>
        </w:tc>
        <w:tc>
          <w:tcPr>
            <w:tcW w:w="7584" w:type="dxa"/>
            <w:vAlign w:val="center"/>
          </w:tcPr>
          <w:p w14:paraId="17BCC1B4" w14:textId="77777777" w:rsidR="00867EBD" w:rsidRPr="002A5D08" w:rsidRDefault="00867EBD" w:rsidP="00302129">
            <w:pPr>
              <w:jc w:val="left"/>
              <w:rPr>
                <w:sz w:val="18"/>
                <w:szCs w:val="18"/>
              </w:rPr>
            </w:pPr>
            <w:r w:rsidRPr="002A5D08">
              <w:rPr>
                <w:color w:val="0070C0"/>
                <w:sz w:val="18"/>
                <w:szCs w:val="18"/>
              </w:rPr>
              <w:t>There are many actions that have follow up. In particular there is a focused assessment on the new two-semester FirstBridge pilot program.</w:t>
            </w:r>
          </w:p>
        </w:tc>
      </w:tr>
    </w:tbl>
    <w:p w14:paraId="5C651210" w14:textId="77777777" w:rsidR="00867EBD" w:rsidRPr="002A5D08" w:rsidRDefault="00867EBD" w:rsidP="00867EBD">
      <w:pPr>
        <w:rPr>
          <w:color w:val="0070C0"/>
        </w:rPr>
      </w:pPr>
    </w:p>
    <w:tbl>
      <w:tblPr>
        <w:tblStyle w:val="TableGrid"/>
        <w:tblW w:w="9805" w:type="dxa"/>
        <w:tblInd w:w="-5" w:type="dxa"/>
        <w:tblLook w:val="04A0" w:firstRow="1" w:lastRow="0" w:firstColumn="1" w:lastColumn="0" w:noHBand="0" w:noVBand="1"/>
      </w:tblPr>
      <w:tblGrid>
        <w:gridCol w:w="1104"/>
        <w:gridCol w:w="1117"/>
        <w:gridCol w:w="7584"/>
      </w:tblGrid>
      <w:tr w:rsidR="00867EBD" w:rsidRPr="002A5D08" w14:paraId="4ED38D9E" w14:textId="77777777" w:rsidTr="00302129">
        <w:tc>
          <w:tcPr>
            <w:tcW w:w="9805" w:type="dxa"/>
            <w:gridSpan w:val="3"/>
            <w:shd w:val="clear" w:color="auto" w:fill="C5E0B3" w:themeFill="accent6" w:themeFillTint="66"/>
            <w:vAlign w:val="center"/>
          </w:tcPr>
          <w:p w14:paraId="2C72E54D" w14:textId="77777777" w:rsidR="00867EBD" w:rsidRPr="002A5D08" w:rsidRDefault="00867EBD" w:rsidP="00302129">
            <w:pPr>
              <w:jc w:val="center"/>
            </w:pPr>
            <w:r w:rsidRPr="002A5D08">
              <w:t>GLACC: Digital Literacy</w:t>
            </w:r>
          </w:p>
        </w:tc>
      </w:tr>
      <w:tr w:rsidR="00867EBD" w:rsidRPr="002A5D08" w14:paraId="219FB917" w14:textId="77777777" w:rsidTr="00302129">
        <w:tc>
          <w:tcPr>
            <w:tcW w:w="1104" w:type="dxa"/>
            <w:shd w:val="clear" w:color="auto" w:fill="C5E0B3" w:themeFill="accent6" w:themeFillTint="66"/>
          </w:tcPr>
          <w:p w14:paraId="24ECCDA7" w14:textId="77777777" w:rsidR="00867EBD" w:rsidRPr="002A5D08" w:rsidRDefault="00867EBD" w:rsidP="00302129">
            <w:r w:rsidRPr="002A5D08">
              <w:t>Element</w:t>
            </w:r>
          </w:p>
        </w:tc>
        <w:tc>
          <w:tcPr>
            <w:tcW w:w="1117" w:type="dxa"/>
            <w:shd w:val="clear" w:color="auto" w:fill="C5E0B3" w:themeFill="accent6" w:themeFillTint="66"/>
          </w:tcPr>
          <w:p w14:paraId="2B9A3EAF" w14:textId="77777777" w:rsidR="00867EBD" w:rsidRPr="002A5D08" w:rsidRDefault="00867EBD" w:rsidP="00302129">
            <w:r w:rsidRPr="002A5D08">
              <w:t>Result</w:t>
            </w:r>
          </w:p>
        </w:tc>
        <w:tc>
          <w:tcPr>
            <w:tcW w:w="7584" w:type="dxa"/>
            <w:shd w:val="clear" w:color="auto" w:fill="C5E0B3" w:themeFill="accent6" w:themeFillTint="66"/>
          </w:tcPr>
          <w:p w14:paraId="57639032" w14:textId="77777777" w:rsidR="00867EBD" w:rsidRPr="002A5D08" w:rsidRDefault="00867EBD" w:rsidP="00302129">
            <w:r w:rsidRPr="002A5D08">
              <w:t>Comments</w:t>
            </w:r>
          </w:p>
        </w:tc>
      </w:tr>
      <w:tr w:rsidR="00867EBD" w:rsidRPr="002A5D08" w14:paraId="5024AEA5"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078C628D"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2FAD81BB"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2E56B9DA" w14:textId="77777777" w:rsidR="00867EBD" w:rsidRPr="002A5D08" w:rsidRDefault="00867EBD" w:rsidP="00302129">
            <w:pPr>
              <w:jc w:val="left"/>
              <w:rPr>
                <w:sz w:val="18"/>
                <w:szCs w:val="18"/>
              </w:rPr>
            </w:pPr>
            <w:r w:rsidRPr="002A5D08">
              <w:rPr>
                <w:sz w:val="18"/>
                <w:szCs w:val="18"/>
              </w:rPr>
              <w:t>The LOs of the new GLACC components were drafted during a three-year university-wide deliberation process. Action verbs, assessment, and alignment were all central drivers in the drafting effort.</w:t>
            </w:r>
          </w:p>
        </w:tc>
      </w:tr>
      <w:tr w:rsidR="00867EBD" w:rsidRPr="002A5D08" w14:paraId="0349EEF6"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2A4CD09A"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5FEB638F" w14:textId="77777777" w:rsidR="00867EBD" w:rsidRPr="002A5D08" w:rsidRDefault="00867EBD" w:rsidP="00302129">
            <w:pPr>
              <w:jc w:val="left"/>
              <w:rPr>
                <w:sz w:val="18"/>
                <w:szCs w:val="18"/>
              </w:rPr>
            </w:pPr>
            <w:r w:rsidRPr="002A5D08">
              <w:rPr>
                <w:sz w:val="18"/>
                <w:szCs w:val="18"/>
              </w:rPr>
              <w:t>Developing /Established</w:t>
            </w:r>
          </w:p>
        </w:tc>
        <w:tc>
          <w:tcPr>
            <w:tcW w:w="7584" w:type="dxa"/>
            <w:vAlign w:val="center"/>
          </w:tcPr>
          <w:p w14:paraId="645746F4" w14:textId="77777777" w:rsidR="00867EBD" w:rsidRPr="002A5D08" w:rsidRDefault="00867EBD" w:rsidP="00302129">
            <w:pPr>
              <w:jc w:val="left"/>
              <w:rPr>
                <w:sz w:val="18"/>
                <w:szCs w:val="18"/>
              </w:rPr>
            </w:pPr>
            <w:r w:rsidRPr="002A5D08">
              <w:rPr>
                <w:sz w:val="18"/>
                <w:szCs w:val="18"/>
              </w:rPr>
              <w:t xml:space="preserve">Only two CCD courses have run thus far. Each course assessed these LOs in their own course-specific way. One of the </w:t>
            </w:r>
            <w:proofErr w:type="gramStart"/>
            <w:r w:rsidRPr="002A5D08">
              <w:rPr>
                <w:sz w:val="18"/>
                <w:szCs w:val="18"/>
              </w:rPr>
              <w:t>course</w:t>
            </w:r>
            <w:proofErr w:type="gramEnd"/>
            <w:r w:rsidRPr="002A5D08">
              <w:rPr>
                <w:sz w:val="18"/>
                <w:szCs w:val="18"/>
              </w:rPr>
              <w:t xml:space="preserve"> provided a detailed grading rubric. CCD assessment methods are still developing.</w:t>
            </w:r>
          </w:p>
        </w:tc>
      </w:tr>
      <w:tr w:rsidR="00867EBD" w:rsidRPr="002A5D08" w14:paraId="2286631D"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4661118F"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lastRenderedPageBreak/>
              <w:t>Results, Conclusions &amp; Planned Actions</w:t>
            </w:r>
          </w:p>
        </w:tc>
        <w:tc>
          <w:tcPr>
            <w:tcW w:w="1117" w:type="dxa"/>
            <w:vAlign w:val="center"/>
          </w:tcPr>
          <w:p w14:paraId="14EB6BA7" w14:textId="77777777" w:rsidR="00867EBD" w:rsidRPr="002A5D08" w:rsidRDefault="00867EBD" w:rsidP="00302129">
            <w:pPr>
              <w:jc w:val="left"/>
              <w:rPr>
                <w:sz w:val="18"/>
                <w:szCs w:val="18"/>
              </w:rPr>
            </w:pPr>
            <w:r w:rsidRPr="002A5D08">
              <w:rPr>
                <w:sz w:val="18"/>
                <w:szCs w:val="18"/>
              </w:rPr>
              <w:t>Developing /Established</w:t>
            </w:r>
          </w:p>
        </w:tc>
        <w:tc>
          <w:tcPr>
            <w:tcW w:w="7584" w:type="dxa"/>
            <w:vAlign w:val="center"/>
          </w:tcPr>
          <w:p w14:paraId="268DA1D6" w14:textId="77777777" w:rsidR="00867EBD" w:rsidRPr="002A5D08" w:rsidRDefault="00867EBD" w:rsidP="00302129">
            <w:pPr>
              <w:jc w:val="left"/>
              <w:rPr>
                <w:sz w:val="18"/>
                <w:szCs w:val="18"/>
              </w:rPr>
            </w:pPr>
            <w:r w:rsidRPr="002A5D08">
              <w:rPr>
                <w:sz w:val="18"/>
                <w:szCs w:val="18"/>
              </w:rPr>
              <w:t xml:space="preserve">The GLACC committee has been adamant that all courses given CCD coding conduct a </w:t>
            </w:r>
            <w:proofErr w:type="gramStart"/>
            <w:r w:rsidRPr="002A5D08">
              <w:rPr>
                <w:sz w:val="18"/>
                <w:szCs w:val="18"/>
              </w:rPr>
              <w:t>thorough  assessment</w:t>
            </w:r>
            <w:proofErr w:type="gramEnd"/>
            <w:r w:rsidRPr="002A5D08">
              <w:rPr>
                <w:sz w:val="18"/>
                <w:szCs w:val="18"/>
              </w:rPr>
              <w:t xml:space="preserve"> in compliance with the most recent University standards. Both courses describe their assessment methods, results, and conclusions. They both have plans for future pedagogical adjustments.</w:t>
            </w:r>
          </w:p>
        </w:tc>
      </w:tr>
      <w:tr w:rsidR="00867EBD" w:rsidRPr="002A5D08" w14:paraId="55663968"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1895173F"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2AA978D8" w14:textId="77777777" w:rsidR="00867EBD" w:rsidRPr="002A5D08" w:rsidRDefault="00867EBD" w:rsidP="00302129">
            <w:pPr>
              <w:jc w:val="left"/>
              <w:rPr>
                <w:sz w:val="18"/>
                <w:szCs w:val="18"/>
              </w:rPr>
            </w:pPr>
            <w:r w:rsidRPr="002A5D08">
              <w:rPr>
                <w:color w:val="0070C0"/>
                <w:sz w:val="18"/>
                <w:szCs w:val="18"/>
              </w:rPr>
              <w:t>Embryonic / Developing</w:t>
            </w:r>
          </w:p>
        </w:tc>
        <w:tc>
          <w:tcPr>
            <w:tcW w:w="7584" w:type="dxa"/>
            <w:vAlign w:val="center"/>
          </w:tcPr>
          <w:p w14:paraId="428DCFB5" w14:textId="77777777" w:rsidR="00867EBD" w:rsidRPr="002A5D08" w:rsidRDefault="00867EBD" w:rsidP="00302129">
            <w:pPr>
              <w:jc w:val="left"/>
              <w:rPr>
                <w:sz w:val="18"/>
                <w:szCs w:val="18"/>
              </w:rPr>
            </w:pPr>
            <w:r w:rsidRPr="002A5D08">
              <w:rPr>
                <w:color w:val="0070C0"/>
                <w:sz w:val="18"/>
                <w:szCs w:val="18"/>
              </w:rPr>
              <w:t xml:space="preserve">There are only two planned </w:t>
            </w:r>
            <w:proofErr w:type="gramStart"/>
            <w:r w:rsidRPr="002A5D08">
              <w:rPr>
                <w:color w:val="0070C0"/>
                <w:sz w:val="18"/>
                <w:szCs w:val="18"/>
              </w:rPr>
              <w:t>action</w:t>
            </w:r>
            <w:proofErr w:type="gramEnd"/>
            <w:r w:rsidRPr="002A5D08">
              <w:rPr>
                <w:color w:val="0070C0"/>
                <w:sz w:val="18"/>
                <w:szCs w:val="18"/>
              </w:rPr>
              <w:t xml:space="preserve"> from last year.</w:t>
            </w:r>
          </w:p>
        </w:tc>
      </w:tr>
    </w:tbl>
    <w:p w14:paraId="4DB51EC6" w14:textId="77777777" w:rsidR="00867EBD" w:rsidRPr="002A5D08" w:rsidRDefault="00867EBD" w:rsidP="00867EBD">
      <w:pPr>
        <w:rPr>
          <w:color w:val="0070C0"/>
        </w:rPr>
      </w:pPr>
    </w:p>
    <w:tbl>
      <w:tblPr>
        <w:tblStyle w:val="TableGrid"/>
        <w:tblW w:w="9805" w:type="dxa"/>
        <w:tblInd w:w="-5" w:type="dxa"/>
        <w:tblLook w:val="04A0" w:firstRow="1" w:lastRow="0" w:firstColumn="1" w:lastColumn="0" w:noHBand="0" w:noVBand="1"/>
      </w:tblPr>
      <w:tblGrid>
        <w:gridCol w:w="1104"/>
        <w:gridCol w:w="1117"/>
        <w:gridCol w:w="7584"/>
      </w:tblGrid>
      <w:tr w:rsidR="00867EBD" w:rsidRPr="002A5D08" w14:paraId="69446D3D" w14:textId="77777777" w:rsidTr="00302129">
        <w:tc>
          <w:tcPr>
            <w:tcW w:w="9805" w:type="dxa"/>
            <w:gridSpan w:val="3"/>
            <w:shd w:val="clear" w:color="auto" w:fill="C5E0B3" w:themeFill="accent6" w:themeFillTint="66"/>
            <w:vAlign w:val="center"/>
          </w:tcPr>
          <w:p w14:paraId="386A8386" w14:textId="77777777" w:rsidR="00867EBD" w:rsidRPr="002A5D08" w:rsidRDefault="00867EBD" w:rsidP="00302129">
            <w:pPr>
              <w:jc w:val="center"/>
            </w:pPr>
            <w:r w:rsidRPr="002A5D08">
              <w:t>GLACC: Capstone</w:t>
            </w:r>
          </w:p>
        </w:tc>
      </w:tr>
      <w:tr w:rsidR="00867EBD" w:rsidRPr="002A5D08" w14:paraId="2A8D4B31" w14:textId="77777777" w:rsidTr="00302129">
        <w:tc>
          <w:tcPr>
            <w:tcW w:w="1104" w:type="dxa"/>
            <w:shd w:val="clear" w:color="auto" w:fill="C5E0B3" w:themeFill="accent6" w:themeFillTint="66"/>
          </w:tcPr>
          <w:p w14:paraId="011FBAE5" w14:textId="77777777" w:rsidR="00867EBD" w:rsidRPr="002A5D08" w:rsidRDefault="00867EBD" w:rsidP="00302129">
            <w:r w:rsidRPr="002A5D08">
              <w:t>Element</w:t>
            </w:r>
          </w:p>
        </w:tc>
        <w:tc>
          <w:tcPr>
            <w:tcW w:w="1117" w:type="dxa"/>
            <w:shd w:val="clear" w:color="auto" w:fill="C5E0B3" w:themeFill="accent6" w:themeFillTint="66"/>
          </w:tcPr>
          <w:p w14:paraId="39518EBA" w14:textId="77777777" w:rsidR="00867EBD" w:rsidRPr="002A5D08" w:rsidRDefault="00867EBD" w:rsidP="00302129">
            <w:r w:rsidRPr="002A5D08">
              <w:t>Result</w:t>
            </w:r>
          </w:p>
        </w:tc>
        <w:tc>
          <w:tcPr>
            <w:tcW w:w="7584" w:type="dxa"/>
            <w:shd w:val="clear" w:color="auto" w:fill="C5E0B3" w:themeFill="accent6" w:themeFillTint="66"/>
          </w:tcPr>
          <w:p w14:paraId="08DD3D82" w14:textId="77777777" w:rsidR="00867EBD" w:rsidRPr="002A5D08" w:rsidRDefault="00867EBD" w:rsidP="00302129">
            <w:r w:rsidRPr="002A5D08">
              <w:t>Comments</w:t>
            </w:r>
          </w:p>
        </w:tc>
      </w:tr>
      <w:tr w:rsidR="00867EBD" w:rsidRPr="002A5D08" w14:paraId="1995D608"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098A5BAA"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1BEB3977"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2A084041" w14:textId="77777777" w:rsidR="00867EBD" w:rsidRPr="002A5D08" w:rsidRDefault="00867EBD" w:rsidP="00302129">
            <w:pPr>
              <w:jc w:val="left"/>
              <w:rPr>
                <w:sz w:val="18"/>
                <w:szCs w:val="18"/>
              </w:rPr>
            </w:pPr>
            <w:r w:rsidRPr="002A5D08">
              <w:rPr>
                <w:sz w:val="18"/>
                <w:szCs w:val="18"/>
              </w:rPr>
              <w:t>The LOs of the new GLACC components were drafted during a three-year university-wide deliberation process. Action verbs, assessment, and alignment were all central drivers in the drafting effort.</w:t>
            </w:r>
          </w:p>
        </w:tc>
      </w:tr>
      <w:tr w:rsidR="00867EBD" w:rsidRPr="002A5D08" w14:paraId="1C8EA42D"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2440B146"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60DD7F07" w14:textId="77777777" w:rsidR="00867EBD" w:rsidRPr="002A5D08" w:rsidRDefault="00867EBD" w:rsidP="00302129">
            <w:pPr>
              <w:jc w:val="left"/>
              <w:rPr>
                <w:sz w:val="18"/>
                <w:szCs w:val="18"/>
              </w:rPr>
            </w:pPr>
            <w:r w:rsidRPr="002A5D08">
              <w:rPr>
                <w:sz w:val="18"/>
                <w:szCs w:val="18"/>
              </w:rPr>
              <w:t>Established</w:t>
            </w:r>
          </w:p>
          <w:p w14:paraId="2C5F1D04"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57E8E464" w14:textId="77777777" w:rsidR="00867EBD" w:rsidRPr="002A5D08" w:rsidRDefault="00867EBD" w:rsidP="00302129">
            <w:pPr>
              <w:jc w:val="left"/>
              <w:rPr>
                <w:sz w:val="18"/>
                <w:szCs w:val="18"/>
              </w:rPr>
            </w:pPr>
            <w:r w:rsidRPr="002A5D08">
              <w:rPr>
                <w:sz w:val="18"/>
                <w:szCs w:val="18"/>
              </w:rPr>
              <w:t xml:space="preserve">A group of faculty </w:t>
            </w:r>
            <w:proofErr w:type="gramStart"/>
            <w:r w:rsidRPr="002A5D08">
              <w:rPr>
                <w:sz w:val="18"/>
                <w:szCs w:val="18"/>
              </w:rPr>
              <w:t>member</w:t>
            </w:r>
            <w:proofErr w:type="gramEnd"/>
            <w:r w:rsidRPr="002A5D08">
              <w:rPr>
                <w:sz w:val="18"/>
                <w:szCs w:val="18"/>
              </w:rPr>
              <w:t xml:space="preserve"> have taken the initiative to develop a standardized rubric, derived from the AACU VALUE rubrics, for the GLCC Capstone component. Most faculty have adopted it in their assessment. The rubric is included in the GLACC Brief.</w:t>
            </w:r>
          </w:p>
        </w:tc>
      </w:tr>
      <w:tr w:rsidR="00867EBD" w:rsidRPr="002A5D08" w14:paraId="27E13B49"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273D0FA4"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6C8DD061" w14:textId="77777777" w:rsidR="00867EBD" w:rsidRPr="002A5D08" w:rsidRDefault="00867EBD" w:rsidP="00302129">
            <w:pPr>
              <w:jc w:val="left"/>
              <w:rPr>
                <w:sz w:val="18"/>
                <w:szCs w:val="18"/>
              </w:rPr>
            </w:pPr>
            <w:r w:rsidRPr="002A5D08">
              <w:rPr>
                <w:sz w:val="18"/>
                <w:szCs w:val="18"/>
              </w:rPr>
              <w:t>Developing/ Established</w:t>
            </w:r>
          </w:p>
        </w:tc>
        <w:tc>
          <w:tcPr>
            <w:tcW w:w="7584" w:type="dxa"/>
            <w:vAlign w:val="center"/>
          </w:tcPr>
          <w:p w14:paraId="17801639" w14:textId="77777777" w:rsidR="00867EBD" w:rsidRPr="002A5D08" w:rsidRDefault="00867EBD" w:rsidP="00302129">
            <w:pPr>
              <w:jc w:val="left"/>
              <w:rPr>
                <w:sz w:val="18"/>
                <w:szCs w:val="18"/>
              </w:rPr>
            </w:pPr>
            <w:r w:rsidRPr="002A5D08">
              <w:rPr>
                <w:sz w:val="18"/>
                <w:szCs w:val="18"/>
              </w:rPr>
              <w:t xml:space="preserve">There is great variation among different departments. For some departments, there is an abundance of assessed </w:t>
            </w:r>
            <w:proofErr w:type="gramStart"/>
            <w:r w:rsidRPr="002A5D08">
              <w:rPr>
                <w:sz w:val="18"/>
                <w:szCs w:val="18"/>
              </w:rPr>
              <w:t>courses</w:t>
            </w:r>
            <w:proofErr w:type="gramEnd"/>
            <w:r w:rsidRPr="002A5D08">
              <w:rPr>
                <w:sz w:val="18"/>
                <w:szCs w:val="18"/>
              </w:rPr>
              <w:t xml:space="preserve"> and all courses are assessed with the same rubric. Results, conclusions, and planned actions are all abundant and generously articulated. For other departments, although it is clear that some courses have the role of Capstone (Senior Seminar, Portfolio, etc.) </w:t>
            </w:r>
            <w:proofErr w:type="spellStart"/>
            <w:proofErr w:type="gramStart"/>
            <w:r w:rsidRPr="002A5D08">
              <w:rPr>
                <w:sz w:val="18"/>
                <w:szCs w:val="18"/>
              </w:rPr>
              <w:t>the</w:t>
            </w:r>
            <w:proofErr w:type="spellEnd"/>
            <w:r w:rsidRPr="002A5D08">
              <w:rPr>
                <w:sz w:val="18"/>
                <w:szCs w:val="18"/>
              </w:rPr>
              <w:t xml:space="preserve">  do</w:t>
            </w:r>
            <w:proofErr w:type="gramEnd"/>
            <w:r w:rsidRPr="002A5D08">
              <w:rPr>
                <w:sz w:val="18"/>
                <w:szCs w:val="18"/>
              </w:rPr>
              <w:t xml:space="preserve"> not yet have the CCC coding and the Capstone LOs are not directly assessed. </w:t>
            </w:r>
          </w:p>
        </w:tc>
      </w:tr>
      <w:tr w:rsidR="00867EBD" w:rsidRPr="002A5D08" w14:paraId="044341A5"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06AC2A4D"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15DF8A17"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3BC15E16" w14:textId="77777777" w:rsidR="00867EBD" w:rsidRPr="002A5D08" w:rsidRDefault="00867EBD" w:rsidP="00302129">
            <w:pPr>
              <w:jc w:val="left"/>
              <w:rPr>
                <w:sz w:val="18"/>
                <w:szCs w:val="18"/>
              </w:rPr>
            </w:pPr>
            <w:r w:rsidRPr="002A5D08">
              <w:rPr>
                <w:sz w:val="18"/>
                <w:szCs w:val="18"/>
              </w:rPr>
              <w:t>Even though this component is only in its second year of implementation, there is a relative abundance of implemented action from last year.</w:t>
            </w:r>
          </w:p>
        </w:tc>
      </w:tr>
    </w:tbl>
    <w:p w14:paraId="233A0DA4" w14:textId="77777777" w:rsidR="00867EBD" w:rsidRPr="002A5D08" w:rsidRDefault="00867EBD" w:rsidP="00867EBD">
      <w:pPr>
        <w:rPr>
          <w:color w:val="0070C0"/>
        </w:rPr>
      </w:pPr>
    </w:p>
    <w:tbl>
      <w:tblPr>
        <w:tblStyle w:val="TableGrid"/>
        <w:tblW w:w="9805" w:type="dxa"/>
        <w:tblInd w:w="-5" w:type="dxa"/>
        <w:tblLook w:val="04A0" w:firstRow="1" w:lastRow="0" w:firstColumn="1" w:lastColumn="0" w:noHBand="0" w:noVBand="1"/>
      </w:tblPr>
      <w:tblGrid>
        <w:gridCol w:w="1104"/>
        <w:gridCol w:w="1117"/>
        <w:gridCol w:w="7584"/>
      </w:tblGrid>
      <w:tr w:rsidR="00867EBD" w:rsidRPr="002A5D08" w14:paraId="3AC0832F" w14:textId="77777777" w:rsidTr="00302129">
        <w:tc>
          <w:tcPr>
            <w:tcW w:w="9805" w:type="dxa"/>
            <w:gridSpan w:val="3"/>
            <w:shd w:val="clear" w:color="auto" w:fill="C5E0B3" w:themeFill="accent6" w:themeFillTint="66"/>
            <w:vAlign w:val="center"/>
          </w:tcPr>
          <w:p w14:paraId="052A16FC" w14:textId="77777777" w:rsidR="00867EBD" w:rsidRPr="002A5D08" w:rsidRDefault="00867EBD" w:rsidP="00302129">
            <w:pPr>
              <w:jc w:val="center"/>
            </w:pPr>
            <w:r w:rsidRPr="002A5D08">
              <w:t>GLACC: Research Methods and Writing</w:t>
            </w:r>
          </w:p>
        </w:tc>
      </w:tr>
      <w:tr w:rsidR="00867EBD" w:rsidRPr="002A5D08" w14:paraId="1F084357" w14:textId="77777777" w:rsidTr="00302129">
        <w:tc>
          <w:tcPr>
            <w:tcW w:w="1104" w:type="dxa"/>
            <w:shd w:val="clear" w:color="auto" w:fill="C5E0B3" w:themeFill="accent6" w:themeFillTint="66"/>
          </w:tcPr>
          <w:p w14:paraId="0675806A" w14:textId="77777777" w:rsidR="00867EBD" w:rsidRPr="002A5D08" w:rsidRDefault="00867EBD" w:rsidP="00302129">
            <w:r w:rsidRPr="002A5D08">
              <w:t>Element</w:t>
            </w:r>
          </w:p>
        </w:tc>
        <w:tc>
          <w:tcPr>
            <w:tcW w:w="1117" w:type="dxa"/>
            <w:shd w:val="clear" w:color="auto" w:fill="C5E0B3" w:themeFill="accent6" w:themeFillTint="66"/>
          </w:tcPr>
          <w:p w14:paraId="64CC09EB" w14:textId="77777777" w:rsidR="00867EBD" w:rsidRPr="002A5D08" w:rsidRDefault="00867EBD" w:rsidP="00302129">
            <w:r w:rsidRPr="002A5D08">
              <w:t>Result</w:t>
            </w:r>
          </w:p>
        </w:tc>
        <w:tc>
          <w:tcPr>
            <w:tcW w:w="7584" w:type="dxa"/>
            <w:shd w:val="clear" w:color="auto" w:fill="C5E0B3" w:themeFill="accent6" w:themeFillTint="66"/>
          </w:tcPr>
          <w:p w14:paraId="02A56B0B" w14:textId="77777777" w:rsidR="00867EBD" w:rsidRPr="002A5D08" w:rsidRDefault="00867EBD" w:rsidP="00302129">
            <w:r w:rsidRPr="002A5D08">
              <w:t>Comments</w:t>
            </w:r>
          </w:p>
        </w:tc>
      </w:tr>
      <w:tr w:rsidR="00867EBD" w:rsidRPr="002A5D08" w14:paraId="67EE116B"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1B0C18E2"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3A234A07"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76DBC3A9" w14:textId="77777777" w:rsidR="00867EBD" w:rsidRPr="002A5D08" w:rsidRDefault="00867EBD" w:rsidP="00302129">
            <w:pPr>
              <w:jc w:val="left"/>
              <w:rPr>
                <w:sz w:val="18"/>
                <w:szCs w:val="18"/>
              </w:rPr>
            </w:pPr>
            <w:r w:rsidRPr="002A5D08">
              <w:rPr>
                <w:sz w:val="18"/>
                <w:szCs w:val="18"/>
              </w:rPr>
              <w:t>The LOs of the new GLACC components were drafted during a three-year university-wide deliberation process. Action verbs, assessment, and alignment were all central drivers in the drafting effort. This GLACC components only one LO.</w:t>
            </w:r>
          </w:p>
        </w:tc>
      </w:tr>
      <w:tr w:rsidR="00867EBD" w:rsidRPr="002A5D08" w14:paraId="14BA48D5"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331F2CC9"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4E05D89C" w14:textId="77777777" w:rsidR="00867EBD" w:rsidRPr="002A5D08" w:rsidRDefault="00867EBD" w:rsidP="00302129">
            <w:pPr>
              <w:jc w:val="left"/>
              <w:rPr>
                <w:sz w:val="18"/>
                <w:szCs w:val="18"/>
              </w:rPr>
            </w:pPr>
            <w:r w:rsidRPr="002A5D08">
              <w:rPr>
                <w:sz w:val="18"/>
                <w:szCs w:val="18"/>
              </w:rPr>
              <w:t xml:space="preserve">Developing </w:t>
            </w:r>
          </w:p>
        </w:tc>
        <w:tc>
          <w:tcPr>
            <w:tcW w:w="7584" w:type="dxa"/>
            <w:vAlign w:val="center"/>
          </w:tcPr>
          <w:p w14:paraId="5153BE59" w14:textId="77777777" w:rsidR="00867EBD" w:rsidRPr="002A5D08" w:rsidRDefault="00867EBD" w:rsidP="00302129">
            <w:pPr>
              <w:jc w:val="left"/>
              <w:rPr>
                <w:sz w:val="18"/>
                <w:szCs w:val="18"/>
              </w:rPr>
            </w:pPr>
            <w:r w:rsidRPr="002A5D08">
              <w:rPr>
                <w:sz w:val="18"/>
                <w:szCs w:val="18"/>
              </w:rPr>
              <w:t xml:space="preserve">All CCI courses assess these LOs in their own course-specific way. There is no standardized </w:t>
            </w:r>
            <w:proofErr w:type="gramStart"/>
            <w:r w:rsidRPr="002A5D08">
              <w:rPr>
                <w:sz w:val="18"/>
                <w:szCs w:val="18"/>
              </w:rPr>
              <w:t>rubric</w:t>
            </w:r>
            <w:proofErr w:type="gramEnd"/>
            <w:r w:rsidRPr="002A5D08">
              <w:rPr>
                <w:sz w:val="18"/>
                <w:szCs w:val="18"/>
              </w:rPr>
              <w:t xml:space="preserve"> and the faculty agrees that it would be reductive to have one since the courses are so diverse. </w:t>
            </w:r>
          </w:p>
        </w:tc>
      </w:tr>
      <w:tr w:rsidR="00867EBD" w:rsidRPr="002A5D08" w14:paraId="6617B77F"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4988C774"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1F589033" w14:textId="77777777" w:rsidR="00867EBD" w:rsidRPr="002A5D08" w:rsidRDefault="00867EBD" w:rsidP="00302129">
            <w:pPr>
              <w:jc w:val="left"/>
              <w:rPr>
                <w:sz w:val="18"/>
                <w:szCs w:val="18"/>
              </w:rPr>
            </w:pPr>
            <w:r w:rsidRPr="002A5D08">
              <w:rPr>
                <w:sz w:val="18"/>
                <w:szCs w:val="18"/>
              </w:rPr>
              <w:t>Developing /Established</w:t>
            </w:r>
          </w:p>
        </w:tc>
        <w:tc>
          <w:tcPr>
            <w:tcW w:w="7584" w:type="dxa"/>
            <w:vAlign w:val="center"/>
          </w:tcPr>
          <w:p w14:paraId="23A0ACF3" w14:textId="77777777" w:rsidR="00867EBD" w:rsidRPr="002A5D08" w:rsidRDefault="00867EBD" w:rsidP="00302129">
            <w:pPr>
              <w:jc w:val="left"/>
              <w:rPr>
                <w:sz w:val="18"/>
                <w:szCs w:val="18"/>
              </w:rPr>
            </w:pPr>
            <w:r w:rsidRPr="002A5D08">
              <w:rPr>
                <w:sz w:val="18"/>
                <w:szCs w:val="18"/>
              </w:rPr>
              <w:t xml:space="preserve">The GLACC committee has been adamant that all courses given CCD coding conduct a </w:t>
            </w:r>
            <w:proofErr w:type="gramStart"/>
            <w:r w:rsidRPr="002A5D08">
              <w:rPr>
                <w:sz w:val="18"/>
                <w:szCs w:val="18"/>
              </w:rPr>
              <w:t>thorough  assessment</w:t>
            </w:r>
            <w:proofErr w:type="gramEnd"/>
            <w:r w:rsidRPr="002A5D08">
              <w:rPr>
                <w:sz w:val="18"/>
                <w:szCs w:val="18"/>
              </w:rPr>
              <w:t xml:space="preserve"> in compliance with the most recent University standards. Both courses describe their assessment methods, results, and conclusions. They both have plans for future pedagogical adjustments.</w:t>
            </w:r>
          </w:p>
        </w:tc>
      </w:tr>
      <w:tr w:rsidR="00867EBD" w:rsidRPr="002A5D08" w14:paraId="708379C1"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36E77F72"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6A10F900" w14:textId="77777777" w:rsidR="00867EBD" w:rsidRPr="002A5D08" w:rsidRDefault="00867EBD" w:rsidP="00302129">
            <w:pPr>
              <w:jc w:val="left"/>
              <w:rPr>
                <w:color w:val="0070C0"/>
                <w:sz w:val="18"/>
                <w:szCs w:val="18"/>
              </w:rPr>
            </w:pPr>
            <w:r w:rsidRPr="002A5D08">
              <w:rPr>
                <w:color w:val="0070C0"/>
                <w:sz w:val="18"/>
                <w:szCs w:val="18"/>
              </w:rPr>
              <w:t>Embryonic / Developing</w:t>
            </w:r>
          </w:p>
        </w:tc>
        <w:tc>
          <w:tcPr>
            <w:tcW w:w="7584" w:type="dxa"/>
            <w:vAlign w:val="center"/>
          </w:tcPr>
          <w:p w14:paraId="282D64DF" w14:textId="77777777" w:rsidR="00867EBD" w:rsidRPr="002A5D08" w:rsidRDefault="00867EBD" w:rsidP="00302129">
            <w:pPr>
              <w:jc w:val="left"/>
              <w:rPr>
                <w:color w:val="0070C0"/>
                <w:sz w:val="18"/>
                <w:szCs w:val="18"/>
              </w:rPr>
            </w:pPr>
            <w:r w:rsidRPr="002A5D08">
              <w:rPr>
                <w:color w:val="0070C0"/>
                <w:sz w:val="18"/>
                <w:szCs w:val="18"/>
              </w:rPr>
              <w:t xml:space="preserve">There are only two planned </w:t>
            </w:r>
            <w:proofErr w:type="gramStart"/>
            <w:r w:rsidRPr="002A5D08">
              <w:rPr>
                <w:color w:val="0070C0"/>
                <w:sz w:val="18"/>
                <w:szCs w:val="18"/>
              </w:rPr>
              <w:t>action</w:t>
            </w:r>
            <w:proofErr w:type="gramEnd"/>
            <w:r w:rsidRPr="002A5D08">
              <w:rPr>
                <w:color w:val="0070C0"/>
                <w:sz w:val="18"/>
                <w:szCs w:val="18"/>
              </w:rPr>
              <w:t xml:space="preserve"> from last year.</w:t>
            </w:r>
          </w:p>
        </w:tc>
      </w:tr>
    </w:tbl>
    <w:p w14:paraId="7EE2CA89" w14:textId="77777777" w:rsidR="00867EBD" w:rsidRPr="002A5D08" w:rsidRDefault="00867EBD" w:rsidP="00867EBD">
      <w:pPr>
        <w:rPr>
          <w:color w:val="0070C0"/>
        </w:rPr>
      </w:pPr>
    </w:p>
    <w:tbl>
      <w:tblPr>
        <w:tblStyle w:val="TableGrid"/>
        <w:tblW w:w="9805" w:type="dxa"/>
        <w:tblInd w:w="-5" w:type="dxa"/>
        <w:tblLook w:val="04A0" w:firstRow="1" w:lastRow="0" w:firstColumn="1" w:lastColumn="0" w:noHBand="0" w:noVBand="1"/>
      </w:tblPr>
      <w:tblGrid>
        <w:gridCol w:w="1104"/>
        <w:gridCol w:w="1117"/>
        <w:gridCol w:w="7584"/>
      </w:tblGrid>
      <w:tr w:rsidR="00867EBD" w:rsidRPr="002A5D08" w14:paraId="332463A8" w14:textId="77777777" w:rsidTr="00302129">
        <w:tc>
          <w:tcPr>
            <w:tcW w:w="9805" w:type="dxa"/>
            <w:gridSpan w:val="3"/>
            <w:shd w:val="clear" w:color="auto" w:fill="C5E0B3" w:themeFill="accent6" w:themeFillTint="66"/>
            <w:vAlign w:val="center"/>
          </w:tcPr>
          <w:p w14:paraId="5D80D97C" w14:textId="77777777" w:rsidR="00867EBD" w:rsidRPr="002A5D08" w:rsidRDefault="00867EBD" w:rsidP="00302129">
            <w:pPr>
              <w:jc w:val="center"/>
            </w:pPr>
            <w:r w:rsidRPr="002A5D08">
              <w:t>Global Communications</w:t>
            </w:r>
          </w:p>
        </w:tc>
      </w:tr>
      <w:tr w:rsidR="00867EBD" w:rsidRPr="002A5D08" w14:paraId="2884C47A" w14:textId="77777777" w:rsidTr="00302129">
        <w:tc>
          <w:tcPr>
            <w:tcW w:w="1104" w:type="dxa"/>
            <w:shd w:val="clear" w:color="auto" w:fill="C5E0B3" w:themeFill="accent6" w:themeFillTint="66"/>
          </w:tcPr>
          <w:p w14:paraId="160FF64E" w14:textId="77777777" w:rsidR="00867EBD" w:rsidRPr="002A5D08" w:rsidRDefault="00867EBD" w:rsidP="00302129">
            <w:r w:rsidRPr="002A5D08">
              <w:t>Element</w:t>
            </w:r>
          </w:p>
        </w:tc>
        <w:tc>
          <w:tcPr>
            <w:tcW w:w="1117" w:type="dxa"/>
            <w:shd w:val="clear" w:color="auto" w:fill="C5E0B3" w:themeFill="accent6" w:themeFillTint="66"/>
          </w:tcPr>
          <w:p w14:paraId="7D68D2BE" w14:textId="77777777" w:rsidR="00867EBD" w:rsidRPr="002A5D08" w:rsidRDefault="00867EBD" w:rsidP="00302129">
            <w:r w:rsidRPr="002A5D08">
              <w:t>Result</w:t>
            </w:r>
          </w:p>
        </w:tc>
        <w:tc>
          <w:tcPr>
            <w:tcW w:w="7584" w:type="dxa"/>
            <w:shd w:val="clear" w:color="auto" w:fill="C5E0B3" w:themeFill="accent6" w:themeFillTint="66"/>
          </w:tcPr>
          <w:p w14:paraId="3969BD02" w14:textId="77777777" w:rsidR="00867EBD" w:rsidRPr="002A5D08" w:rsidRDefault="00867EBD" w:rsidP="00302129">
            <w:r w:rsidRPr="002A5D08">
              <w:t>Comments</w:t>
            </w:r>
          </w:p>
        </w:tc>
      </w:tr>
      <w:tr w:rsidR="00867EBD" w:rsidRPr="002A5D08" w14:paraId="21E89878"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0872527E"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24D35AE8"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5B53336C" w14:textId="77777777" w:rsidR="00867EBD" w:rsidRPr="002A5D08" w:rsidRDefault="00867EBD" w:rsidP="00302129">
            <w:pPr>
              <w:jc w:val="left"/>
              <w:rPr>
                <w:sz w:val="18"/>
                <w:szCs w:val="18"/>
              </w:rPr>
            </w:pPr>
            <w:r w:rsidRPr="002A5D08">
              <w:rPr>
                <w:sz w:val="18"/>
                <w:szCs w:val="18"/>
              </w:rPr>
              <w:t>Like last year. The five LOs use actions verbs though two are “demonstrate knowledge” and two are “Demonstrate Understanding”. The remaining LO is “Demonstrate skills important to…” which is rather unclear to the uninitiated? The faculty have nevertheless drafted a generously articulated alignment matrix.</w:t>
            </w:r>
          </w:p>
        </w:tc>
      </w:tr>
      <w:tr w:rsidR="00867EBD" w:rsidRPr="002A5D08" w14:paraId="1B6AAC69"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732DEC16"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43C7068C" w14:textId="77777777" w:rsidR="00867EBD" w:rsidRPr="002A5D08" w:rsidRDefault="00867EBD" w:rsidP="00302129">
            <w:pPr>
              <w:jc w:val="left"/>
              <w:rPr>
                <w:sz w:val="18"/>
                <w:szCs w:val="18"/>
              </w:rPr>
            </w:pPr>
            <w:r w:rsidRPr="002A5D08">
              <w:rPr>
                <w:sz w:val="18"/>
                <w:szCs w:val="18"/>
              </w:rPr>
              <w:t xml:space="preserve">Developing </w:t>
            </w:r>
          </w:p>
        </w:tc>
        <w:tc>
          <w:tcPr>
            <w:tcW w:w="7584" w:type="dxa"/>
            <w:vAlign w:val="center"/>
          </w:tcPr>
          <w:p w14:paraId="4552FAC2" w14:textId="77777777" w:rsidR="00867EBD" w:rsidRPr="002A5D08" w:rsidRDefault="00867EBD" w:rsidP="00302129">
            <w:pPr>
              <w:jc w:val="left"/>
              <w:rPr>
                <w:sz w:val="18"/>
                <w:szCs w:val="18"/>
              </w:rPr>
            </w:pPr>
            <w:r w:rsidRPr="002A5D08">
              <w:rPr>
                <w:sz w:val="18"/>
                <w:szCs w:val="18"/>
              </w:rPr>
              <w:t xml:space="preserve">Like last year. There are number of assessment methods most of which, if graded with a rubric, are likely to give direct assessment results. </w:t>
            </w:r>
            <w:proofErr w:type="gramStart"/>
            <w:r w:rsidRPr="002A5D08">
              <w:rPr>
                <w:sz w:val="18"/>
                <w:szCs w:val="18"/>
              </w:rPr>
              <w:t>However</w:t>
            </w:r>
            <w:proofErr w:type="gramEnd"/>
            <w:r w:rsidRPr="002A5D08">
              <w:rPr>
                <w:sz w:val="18"/>
                <w:szCs w:val="18"/>
              </w:rPr>
              <w:t xml:space="preserve"> the methods do not mention a rubric and there is no rubric submitted with the Departmental Report.</w:t>
            </w:r>
          </w:p>
        </w:tc>
      </w:tr>
      <w:tr w:rsidR="00867EBD" w:rsidRPr="002A5D08" w14:paraId="4F8334A3"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6664FA01"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4AD7EB9A" w14:textId="77777777" w:rsidR="00867EBD" w:rsidRPr="002A5D08" w:rsidRDefault="00867EBD" w:rsidP="00302129">
            <w:pPr>
              <w:jc w:val="left"/>
              <w:rPr>
                <w:sz w:val="18"/>
                <w:szCs w:val="18"/>
              </w:rPr>
            </w:pPr>
            <w:r w:rsidRPr="002A5D08">
              <w:rPr>
                <w:sz w:val="18"/>
                <w:szCs w:val="18"/>
              </w:rPr>
              <w:t xml:space="preserve">Established </w:t>
            </w:r>
          </w:p>
        </w:tc>
        <w:tc>
          <w:tcPr>
            <w:tcW w:w="7584" w:type="dxa"/>
            <w:vAlign w:val="center"/>
          </w:tcPr>
          <w:p w14:paraId="58765AB8" w14:textId="77777777" w:rsidR="00867EBD" w:rsidRPr="002A5D08" w:rsidRDefault="00867EBD" w:rsidP="00302129">
            <w:pPr>
              <w:jc w:val="left"/>
              <w:rPr>
                <w:sz w:val="18"/>
                <w:szCs w:val="18"/>
              </w:rPr>
            </w:pPr>
            <w:r w:rsidRPr="002A5D08">
              <w:rPr>
                <w:sz w:val="18"/>
                <w:szCs w:val="18"/>
              </w:rPr>
              <w:t xml:space="preserve">Like last year. For each LO, the results are based on 3,4, or even 5 courses. The information in the Conclusions is succinct and </w:t>
            </w:r>
            <w:proofErr w:type="gramStart"/>
            <w:r w:rsidRPr="002A5D08">
              <w:rPr>
                <w:sz w:val="18"/>
                <w:szCs w:val="18"/>
              </w:rPr>
              <w:t>are</w:t>
            </w:r>
            <w:proofErr w:type="gramEnd"/>
            <w:r w:rsidRPr="002A5D08">
              <w:rPr>
                <w:sz w:val="18"/>
                <w:szCs w:val="18"/>
              </w:rPr>
              <w:t xml:space="preserve"> “course specific” and is better suited for the “Data collected” column. There are, in fact, no conclusions in this assessment. There are many planned actions which implies a constant evolution of the pedagogy in this department.</w:t>
            </w:r>
          </w:p>
        </w:tc>
      </w:tr>
      <w:tr w:rsidR="00867EBD" w:rsidRPr="002A5D08" w14:paraId="7735036C"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77872B5A"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1797093E" w14:textId="77777777" w:rsidR="00867EBD" w:rsidRPr="002A5D08" w:rsidRDefault="00867EBD" w:rsidP="00302129">
            <w:pPr>
              <w:jc w:val="left"/>
              <w:rPr>
                <w:sz w:val="18"/>
                <w:szCs w:val="18"/>
              </w:rPr>
            </w:pPr>
            <w:r w:rsidRPr="002A5D08">
              <w:rPr>
                <w:color w:val="0070C0"/>
                <w:sz w:val="18"/>
                <w:szCs w:val="18"/>
              </w:rPr>
              <w:t xml:space="preserve">Established </w:t>
            </w:r>
          </w:p>
        </w:tc>
        <w:tc>
          <w:tcPr>
            <w:tcW w:w="7584" w:type="dxa"/>
            <w:vAlign w:val="center"/>
          </w:tcPr>
          <w:p w14:paraId="184A5895" w14:textId="77777777" w:rsidR="00867EBD" w:rsidRPr="002A5D08" w:rsidRDefault="00867EBD" w:rsidP="00302129">
            <w:pPr>
              <w:jc w:val="left"/>
              <w:rPr>
                <w:sz w:val="18"/>
                <w:szCs w:val="18"/>
              </w:rPr>
            </w:pPr>
            <w:r w:rsidRPr="002A5D08">
              <w:rPr>
                <w:color w:val="0070C0"/>
                <w:sz w:val="18"/>
                <w:szCs w:val="18"/>
              </w:rPr>
              <w:t xml:space="preserve">There are a large number of </w:t>
            </w:r>
            <w:proofErr w:type="gramStart"/>
            <w:r w:rsidRPr="002A5D08">
              <w:rPr>
                <w:color w:val="0070C0"/>
                <w:sz w:val="18"/>
                <w:szCs w:val="18"/>
              </w:rPr>
              <w:t>items</w:t>
            </w:r>
            <w:proofErr w:type="gramEnd"/>
            <w:r w:rsidRPr="002A5D08">
              <w:rPr>
                <w:color w:val="0070C0"/>
                <w:sz w:val="18"/>
                <w:szCs w:val="18"/>
              </w:rPr>
              <w:t xml:space="preserve"> the follow up table. Most are commented on.</w:t>
            </w:r>
          </w:p>
        </w:tc>
      </w:tr>
    </w:tbl>
    <w:p w14:paraId="47D14862" w14:textId="77777777" w:rsidR="00867EBD" w:rsidRPr="002A5D08" w:rsidRDefault="00867EBD" w:rsidP="00867EBD">
      <w:pPr>
        <w:rPr>
          <w:color w:val="0070C0"/>
        </w:rPr>
      </w:pPr>
    </w:p>
    <w:tbl>
      <w:tblPr>
        <w:tblStyle w:val="TableGrid"/>
        <w:tblW w:w="9805" w:type="dxa"/>
        <w:tblInd w:w="-5" w:type="dxa"/>
        <w:tblLook w:val="04A0" w:firstRow="1" w:lastRow="0" w:firstColumn="1" w:lastColumn="0" w:noHBand="0" w:noVBand="1"/>
      </w:tblPr>
      <w:tblGrid>
        <w:gridCol w:w="1104"/>
        <w:gridCol w:w="1117"/>
        <w:gridCol w:w="7584"/>
      </w:tblGrid>
      <w:tr w:rsidR="00867EBD" w:rsidRPr="002A5D08" w14:paraId="2ADF2BD7" w14:textId="77777777" w:rsidTr="00302129">
        <w:tc>
          <w:tcPr>
            <w:tcW w:w="9805" w:type="dxa"/>
            <w:gridSpan w:val="3"/>
            <w:shd w:val="clear" w:color="auto" w:fill="C5E0B3" w:themeFill="accent6" w:themeFillTint="66"/>
            <w:vAlign w:val="center"/>
          </w:tcPr>
          <w:p w14:paraId="42D2C512" w14:textId="77777777" w:rsidR="00867EBD" w:rsidRPr="002A5D08" w:rsidRDefault="00867EBD" w:rsidP="00302129">
            <w:pPr>
              <w:jc w:val="center"/>
            </w:pPr>
            <w:r w:rsidRPr="002A5D08">
              <w:lastRenderedPageBreak/>
              <w:t>Journalism</w:t>
            </w:r>
          </w:p>
        </w:tc>
      </w:tr>
      <w:tr w:rsidR="00867EBD" w:rsidRPr="002A5D08" w14:paraId="592FB01B" w14:textId="77777777" w:rsidTr="00302129">
        <w:tc>
          <w:tcPr>
            <w:tcW w:w="1104" w:type="dxa"/>
            <w:shd w:val="clear" w:color="auto" w:fill="C5E0B3" w:themeFill="accent6" w:themeFillTint="66"/>
          </w:tcPr>
          <w:p w14:paraId="4EA1AAF3" w14:textId="77777777" w:rsidR="00867EBD" w:rsidRPr="002A5D08" w:rsidRDefault="00867EBD" w:rsidP="00302129">
            <w:r w:rsidRPr="002A5D08">
              <w:t>Element</w:t>
            </w:r>
          </w:p>
        </w:tc>
        <w:tc>
          <w:tcPr>
            <w:tcW w:w="1117" w:type="dxa"/>
            <w:shd w:val="clear" w:color="auto" w:fill="C5E0B3" w:themeFill="accent6" w:themeFillTint="66"/>
          </w:tcPr>
          <w:p w14:paraId="2B280FEF" w14:textId="77777777" w:rsidR="00867EBD" w:rsidRPr="002A5D08" w:rsidRDefault="00867EBD" w:rsidP="00302129">
            <w:r w:rsidRPr="002A5D08">
              <w:t>Result</w:t>
            </w:r>
          </w:p>
        </w:tc>
        <w:tc>
          <w:tcPr>
            <w:tcW w:w="7584" w:type="dxa"/>
            <w:shd w:val="clear" w:color="auto" w:fill="C5E0B3" w:themeFill="accent6" w:themeFillTint="66"/>
          </w:tcPr>
          <w:p w14:paraId="3AF80DA1" w14:textId="77777777" w:rsidR="00867EBD" w:rsidRPr="002A5D08" w:rsidRDefault="00867EBD" w:rsidP="00302129">
            <w:r w:rsidRPr="002A5D08">
              <w:t>Comments</w:t>
            </w:r>
          </w:p>
        </w:tc>
      </w:tr>
      <w:tr w:rsidR="00867EBD" w:rsidRPr="002A5D08" w14:paraId="78E8557B"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1583D4C0"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7D859486"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089FE387" w14:textId="77777777" w:rsidR="00867EBD" w:rsidRPr="002A5D08" w:rsidRDefault="00867EBD" w:rsidP="00302129">
            <w:pPr>
              <w:jc w:val="left"/>
              <w:rPr>
                <w:sz w:val="18"/>
                <w:szCs w:val="18"/>
              </w:rPr>
            </w:pPr>
            <w:r w:rsidRPr="002A5D08">
              <w:rPr>
                <w:sz w:val="18"/>
                <w:szCs w:val="18"/>
              </w:rPr>
              <w:t xml:space="preserve">All six LOs use actions verbs and refer to specific </w:t>
            </w:r>
            <w:proofErr w:type="gramStart"/>
            <w:r w:rsidRPr="002A5D08">
              <w:rPr>
                <w:sz w:val="18"/>
                <w:szCs w:val="18"/>
              </w:rPr>
              <w:t>skill</w:t>
            </w:r>
            <w:proofErr w:type="gramEnd"/>
            <w:r w:rsidRPr="002A5D08">
              <w:rPr>
                <w:sz w:val="18"/>
                <w:szCs w:val="18"/>
              </w:rPr>
              <w:t xml:space="preserve"> that students will be able to demonstrate. The faculty have nevertheless drafted an articulated alignment matrix.</w:t>
            </w:r>
          </w:p>
        </w:tc>
      </w:tr>
      <w:tr w:rsidR="00867EBD" w:rsidRPr="002A5D08" w14:paraId="3793AA77"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04244CAB"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7F9DEEB2"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68DB13CE" w14:textId="77777777" w:rsidR="00867EBD" w:rsidRPr="002A5D08" w:rsidRDefault="00867EBD" w:rsidP="00302129">
            <w:pPr>
              <w:jc w:val="left"/>
              <w:rPr>
                <w:sz w:val="18"/>
                <w:szCs w:val="18"/>
              </w:rPr>
            </w:pPr>
            <w:r w:rsidRPr="002A5D08">
              <w:rPr>
                <w:sz w:val="18"/>
                <w:szCs w:val="18"/>
              </w:rPr>
              <w:t xml:space="preserve">Like last </w:t>
            </w:r>
            <w:proofErr w:type="spellStart"/>
            <w:proofErr w:type="gramStart"/>
            <w:r w:rsidRPr="002A5D08">
              <w:rPr>
                <w:sz w:val="18"/>
                <w:szCs w:val="18"/>
              </w:rPr>
              <w:t>year.There</w:t>
            </w:r>
            <w:proofErr w:type="spellEnd"/>
            <w:proofErr w:type="gramEnd"/>
            <w:r w:rsidRPr="002A5D08">
              <w:rPr>
                <w:sz w:val="18"/>
                <w:szCs w:val="18"/>
              </w:rPr>
              <w:t xml:space="preserve"> are  number of assessment methods most of which, if graded with a rubric, are likely to give direct assessment results. The report includes a rubric for the Journalism Portfolio.</w:t>
            </w:r>
          </w:p>
        </w:tc>
      </w:tr>
      <w:tr w:rsidR="00867EBD" w:rsidRPr="002A5D08" w14:paraId="23B16B13"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36FF6EE6"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004E34F7"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53529F2D" w14:textId="77777777" w:rsidR="00867EBD" w:rsidRPr="002A5D08" w:rsidRDefault="00867EBD" w:rsidP="00302129">
            <w:pPr>
              <w:jc w:val="left"/>
              <w:rPr>
                <w:sz w:val="18"/>
                <w:szCs w:val="18"/>
              </w:rPr>
            </w:pPr>
            <w:r w:rsidRPr="002A5D08">
              <w:rPr>
                <w:sz w:val="18"/>
                <w:szCs w:val="18"/>
              </w:rPr>
              <w:t xml:space="preserve">Like last year. As for the assessment of GC, same department, for each LO, the results are based on 3,4, or even 5 courses. The information in the Conclusions is succinct and </w:t>
            </w:r>
            <w:proofErr w:type="gramStart"/>
            <w:r w:rsidRPr="002A5D08">
              <w:rPr>
                <w:sz w:val="18"/>
                <w:szCs w:val="18"/>
              </w:rPr>
              <w:t>are</w:t>
            </w:r>
            <w:proofErr w:type="gramEnd"/>
            <w:r w:rsidRPr="002A5D08">
              <w:rPr>
                <w:sz w:val="18"/>
                <w:szCs w:val="18"/>
              </w:rPr>
              <w:t xml:space="preserve"> “course specific” and is better suited for the “Data collected” column. There are, in fact, no conclusions in this assessment. There are many planned actions which implies a constant evolution of the pedagogy in this department.</w:t>
            </w:r>
          </w:p>
        </w:tc>
      </w:tr>
      <w:tr w:rsidR="00867EBD" w:rsidRPr="002A5D08" w14:paraId="143E920C"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68658514"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19AF2D8E" w14:textId="77777777" w:rsidR="00867EBD" w:rsidRPr="002A5D08" w:rsidRDefault="00867EBD" w:rsidP="00302129">
            <w:pPr>
              <w:jc w:val="left"/>
              <w:rPr>
                <w:sz w:val="18"/>
                <w:szCs w:val="18"/>
              </w:rPr>
            </w:pPr>
            <w:r w:rsidRPr="002A5D08">
              <w:rPr>
                <w:color w:val="0070C0"/>
                <w:sz w:val="18"/>
                <w:szCs w:val="18"/>
              </w:rPr>
              <w:t>Established</w:t>
            </w:r>
          </w:p>
        </w:tc>
        <w:tc>
          <w:tcPr>
            <w:tcW w:w="7584" w:type="dxa"/>
            <w:vAlign w:val="center"/>
          </w:tcPr>
          <w:p w14:paraId="70735987" w14:textId="77777777" w:rsidR="00867EBD" w:rsidRPr="002A5D08" w:rsidRDefault="00867EBD" w:rsidP="00302129">
            <w:pPr>
              <w:jc w:val="left"/>
              <w:rPr>
                <w:sz w:val="18"/>
                <w:szCs w:val="18"/>
              </w:rPr>
            </w:pPr>
            <w:r w:rsidRPr="002A5D08">
              <w:rPr>
                <w:color w:val="0070C0"/>
                <w:sz w:val="18"/>
                <w:szCs w:val="18"/>
              </w:rPr>
              <w:t xml:space="preserve">There are a large number of </w:t>
            </w:r>
            <w:proofErr w:type="gramStart"/>
            <w:r w:rsidRPr="002A5D08">
              <w:rPr>
                <w:color w:val="0070C0"/>
                <w:sz w:val="18"/>
                <w:szCs w:val="18"/>
              </w:rPr>
              <w:t>items</w:t>
            </w:r>
            <w:proofErr w:type="gramEnd"/>
            <w:r w:rsidRPr="002A5D08">
              <w:rPr>
                <w:color w:val="0070C0"/>
                <w:sz w:val="18"/>
                <w:szCs w:val="18"/>
              </w:rPr>
              <w:t xml:space="preserve"> the follow up table. Most are commented on</w:t>
            </w:r>
          </w:p>
        </w:tc>
      </w:tr>
    </w:tbl>
    <w:p w14:paraId="3F758F88" w14:textId="77777777" w:rsidR="00867EBD" w:rsidRPr="002A5D08" w:rsidRDefault="00867EBD" w:rsidP="00867EBD">
      <w:pPr>
        <w:rPr>
          <w:color w:val="0070C0"/>
        </w:rPr>
      </w:pPr>
    </w:p>
    <w:tbl>
      <w:tblPr>
        <w:tblStyle w:val="TableGrid"/>
        <w:tblW w:w="9805" w:type="dxa"/>
        <w:tblInd w:w="-5" w:type="dxa"/>
        <w:tblLook w:val="04A0" w:firstRow="1" w:lastRow="0" w:firstColumn="1" w:lastColumn="0" w:noHBand="0" w:noVBand="1"/>
      </w:tblPr>
      <w:tblGrid>
        <w:gridCol w:w="1104"/>
        <w:gridCol w:w="1940"/>
        <w:gridCol w:w="6761"/>
      </w:tblGrid>
      <w:tr w:rsidR="00867EBD" w:rsidRPr="002A5D08" w14:paraId="31723397" w14:textId="77777777" w:rsidTr="00302129">
        <w:tc>
          <w:tcPr>
            <w:tcW w:w="9805" w:type="dxa"/>
            <w:gridSpan w:val="3"/>
            <w:shd w:val="clear" w:color="auto" w:fill="C5E0B3" w:themeFill="accent6" w:themeFillTint="66"/>
            <w:vAlign w:val="center"/>
          </w:tcPr>
          <w:p w14:paraId="1C101E96" w14:textId="77777777" w:rsidR="00867EBD" w:rsidRPr="002A5D08" w:rsidRDefault="00867EBD" w:rsidP="00302129">
            <w:pPr>
              <w:jc w:val="center"/>
            </w:pPr>
            <w:r w:rsidRPr="002A5D08">
              <w:t>Film Studies</w:t>
            </w:r>
          </w:p>
        </w:tc>
      </w:tr>
      <w:tr w:rsidR="00867EBD" w:rsidRPr="002A5D08" w14:paraId="0CA269E3" w14:textId="77777777" w:rsidTr="00302129">
        <w:tc>
          <w:tcPr>
            <w:tcW w:w="1104" w:type="dxa"/>
            <w:shd w:val="clear" w:color="auto" w:fill="C5E0B3" w:themeFill="accent6" w:themeFillTint="66"/>
          </w:tcPr>
          <w:p w14:paraId="0531EC32" w14:textId="77777777" w:rsidR="00867EBD" w:rsidRPr="002A5D08" w:rsidRDefault="00867EBD" w:rsidP="00302129">
            <w:r w:rsidRPr="002A5D08">
              <w:t>Element</w:t>
            </w:r>
          </w:p>
        </w:tc>
        <w:tc>
          <w:tcPr>
            <w:tcW w:w="1146" w:type="dxa"/>
            <w:shd w:val="clear" w:color="auto" w:fill="C5E0B3" w:themeFill="accent6" w:themeFillTint="66"/>
          </w:tcPr>
          <w:p w14:paraId="673EE073" w14:textId="77777777" w:rsidR="00867EBD" w:rsidRPr="002A5D08" w:rsidRDefault="00867EBD" w:rsidP="00302129">
            <w:r w:rsidRPr="002A5D08">
              <w:t>Result</w:t>
            </w:r>
          </w:p>
        </w:tc>
        <w:tc>
          <w:tcPr>
            <w:tcW w:w="7555" w:type="dxa"/>
            <w:shd w:val="clear" w:color="auto" w:fill="C5E0B3" w:themeFill="accent6" w:themeFillTint="66"/>
          </w:tcPr>
          <w:p w14:paraId="72359502" w14:textId="77777777" w:rsidR="00867EBD" w:rsidRPr="002A5D08" w:rsidRDefault="00867EBD" w:rsidP="00302129">
            <w:r w:rsidRPr="002A5D08">
              <w:t>Comments</w:t>
            </w:r>
          </w:p>
        </w:tc>
      </w:tr>
      <w:tr w:rsidR="00867EBD" w:rsidRPr="002A5D08" w14:paraId="6D49B247"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4DC4DC31"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46" w:type="dxa"/>
            <w:vAlign w:val="center"/>
          </w:tcPr>
          <w:p w14:paraId="14401C85" w14:textId="77777777" w:rsidR="00867EBD" w:rsidRPr="002A5D08" w:rsidRDefault="00867EBD" w:rsidP="00302129">
            <w:pPr>
              <w:jc w:val="left"/>
              <w:rPr>
                <w:sz w:val="18"/>
                <w:szCs w:val="18"/>
              </w:rPr>
            </w:pPr>
            <w:r w:rsidRPr="002A5D08">
              <w:rPr>
                <w:sz w:val="18"/>
                <w:szCs w:val="18"/>
              </w:rPr>
              <w:t xml:space="preserve">Optimal </w:t>
            </w:r>
          </w:p>
        </w:tc>
        <w:tc>
          <w:tcPr>
            <w:tcW w:w="7555" w:type="dxa"/>
            <w:vAlign w:val="center"/>
          </w:tcPr>
          <w:p w14:paraId="7A92D030" w14:textId="77777777" w:rsidR="00867EBD" w:rsidRPr="002A5D08" w:rsidRDefault="00867EBD" w:rsidP="00302129">
            <w:pPr>
              <w:jc w:val="left"/>
              <w:rPr>
                <w:sz w:val="18"/>
                <w:szCs w:val="18"/>
              </w:rPr>
            </w:pPr>
            <w:r w:rsidRPr="002A5D08">
              <w:rPr>
                <w:sz w:val="18"/>
                <w:szCs w:val="18"/>
              </w:rPr>
              <w:t>The LOs use action verbs and are generously defined. The alignment matrix is articulated.</w:t>
            </w:r>
          </w:p>
        </w:tc>
      </w:tr>
      <w:tr w:rsidR="00867EBD" w:rsidRPr="002A5D08" w14:paraId="1306F565"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3F493CE9"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46" w:type="dxa"/>
            <w:vAlign w:val="center"/>
          </w:tcPr>
          <w:p w14:paraId="77B29EDE" w14:textId="77777777" w:rsidR="00867EBD" w:rsidRPr="002A5D08" w:rsidRDefault="00867EBD" w:rsidP="00302129">
            <w:pPr>
              <w:jc w:val="left"/>
              <w:rPr>
                <w:sz w:val="18"/>
                <w:szCs w:val="18"/>
              </w:rPr>
            </w:pPr>
            <w:r w:rsidRPr="002A5D08">
              <w:rPr>
                <w:sz w:val="18"/>
                <w:szCs w:val="18"/>
              </w:rPr>
              <w:t xml:space="preserve">Developing </w:t>
            </w:r>
          </w:p>
        </w:tc>
        <w:tc>
          <w:tcPr>
            <w:tcW w:w="7555" w:type="dxa"/>
            <w:vAlign w:val="center"/>
          </w:tcPr>
          <w:p w14:paraId="1A859DE4" w14:textId="77777777" w:rsidR="00867EBD" w:rsidRPr="002A5D08" w:rsidRDefault="00867EBD" w:rsidP="00302129">
            <w:pPr>
              <w:jc w:val="left"/>
              <w:rPr>
                <w:sz w:val="18"/>
                <w:szCs w:val="18"/>
              </w:rPr>
            </w:pPr>
            <w:r w:rsidRPr="002A5D08">
              <w:rPr>
                <w:sz w:val="18"/>
                <w:szCs w:val="18"/>
              </w:rPr>
              <w:t xml:space="preserve">Like last year. There </w:t>
            </w:r>
            <w:proofErr w:type="gramStart"/>
            <w:r w:rsidRPr="002A5D08">
              <w:rPr>
                <w:sz w:val="18"/>
                <w:szCs w:val="18"/>
              </w:rPr>
              <w:t>are</w:t>
            </w:r>
            <w:proofErr w:type="gramEnd"/>
            <w:r w:rsidRPr="002A5D08">
              <w:rPr>
                <w:sz w:val="18"/>
                <w:szCs w:val="18"/>
              </w:rPr>
              <w:t xml:space="preserve"> more than one assessment method for each LO. There is no mention of a rubric for any of the assessment methods. </w:t>
            </w:r>
          </w:p>
        </w:tc>
      </w:tr>
      <w:tr w:rsidR="00867EBD" w:rsidRPr="002A5D08" w14:paraId="2EE5B0C0"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0D00D4B3"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46" w:type="dxa"/>
            <w:vAlign w:val="center"/>
          </w:tcPr>
          <w:p w14:paraId="73EC828F" w14:textId="77777777" w:rsidR="00867EBD" w:rsidRPr="002A5D08" w:rsidRDefault="00867EBD" w:rsidP="00302129">
            <w:pPr>
              <w:jc w:val="left"/>
              <w:rPr>
                <w:sz w:val="18"/>
                <w:szCs w:val="18"/>
              </w:rPr>
            </w:pPr>
            <w:r w:rsidRPr="002A5D08">
              <w:rPr>
                <w:sz w:val="18"/>
                <w:szCs w:val="18"/>
              </w:rPr>
              <w:t>Established</w:t>
            </w:r>
          </w:p>
        </w:tc>
        <w:tc>
          <w:tcPr>
            <w:tcW w:w="7555" w:type="dxa"/>
            <w:vAlign w:val="center"/>
          </w:tcPr>
          <w:p w14:paraId="5359963E" w14:textId="77777777" w:rsidR="00867EBD" w:rsidRPr="002A5D08" w:rsidRDefault="00867EBD" w:rsidP="00302129">
            <w:pPr>
              <w:jc w:val="left"/>
              <w:rPr>
                <w:sz w:val="18"/>
                <w:szCs w:val="18"/>
              </w:rPr>
            </w:pPr>
            <w:r w:rsidRPr="002A5D08">
              <w:rPr>
                <w:sz w:val="18"/>
                <w:szCs w:val="18"/>
              </w:rPr>
              <w:t xml:space="preserve">Only one professor contributed to the assessment of this major. This may be due to the transition period. We expect the assessment structure to improve next year as 2 new faculty members </w:t>
            </w:r>
            <w:proofErr w:type="gramStart"/>
            <w:r w:rsidRPr="002A5D08">
              <w:rPr>
                <w:sz w:val="18"/>
                <w:szCs w:val="18"/>
              </w:rPr>
              <w:t>were</w:t>
            </w:r>
            <w:proofErr w:type="gramEnd"/>
            <w:r w:rsidRPr="002A5D08">
              <w:rPr>
                <w:sz w:val="18"/>
                <w:szCs w:val="18"/>
              </w:rPr>
              <w:t xml:space="preserve"> hired. Conclusions are generously articulated and informative. There is only one action planned which is worded as “continue to”</w:t>
            </w:r>
          </w:p>
        </w:tc>
      </w:tr>
      <w:tr w:rsidR="00867EBD" w:rsidRPr="002A5D08" w14:paraId="78E2CE78"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3CBA82A1"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46" w:type="dxa"/>
            <w:vAlign w:val="center"/>
          </w:tcPr>
          <w:p w14:paraId="5A321BE6" w14:textId="77777777" w:rsidR="00867EBD" w:rsidRPr="002A5D08" w:rsidRDefault="00867EBD" w:rsidP="00302129">
            <w:pPr>
              <w:jc w:val="left"/>
              <w:rPr>
                <w:color w:val="0070C0"/>
                <w:sz w:val="18"/>
                <w:szCs w:val="18"/>
              </w:rPr>
            </w:pPr>
            <w:r w:rsidRPr="002A5D08">
              <w:rPr>
                <w:color w:val="0070C0"/>
                <w:sz w:val="18"/>
                <w:szCs w:val="18"/>
              </w:rPr>
              <w:t>Developing/Established</w:t>
            </w:r>
          </w:p>
        </w:tc>
        <w:tc>
          <w:tcPr>
            <w:tcW w:w="7555" w:type="dxa"/>
            <w:vAlign w:val="center"/>
          </w:tcPr>
          <w:p w14:paraId="4F653659" w14:textId="77777777" w:rsidR="00867EBD" w:rsidRPr="002A5D08" w:rsidRDefault="00867EBD" w:rsidP="00302129">
            <w:pPr>
              <w:jc w:val="left"/>
              <w:rPr>
                <w:color w:val="0070C0"/>
                <w:sz w:val="18"/>
                <w:szCs w:val="18"/>
              </w:rPr>
            </w:pPr>
            <w:r w:rsidRPr="002A5D08">
              <w:rPr>
                <w:color w:val="0070C0"/>
                <w:sz w:val="18"/>
                <w:szCs w:val="18"/>
              </w:rPr>
              <w:t xml:space="preserve">There are quite a few items in the “follow up” section. Most of them are pending. </w:t>
            </w:r>
          </w:p>
        </w:tc>
      </w:tr>
    </w:tbl>
    <w:p w14:paraId="3017BF24" w14:textId="77777777" w:rsidR="00867EBD" w:rsidRPr="002A5D08" w:rsidRDefault="00867EBD" w:rsidP="00867EBD">
      <w:pPr>
        <w:rPr>
          <w:color w:val="0070C0"/>
        </w:rPr>
      </w:pPr>
    </w:p>
    <w:tbl>
      <w:tblPr>
        <w:tblStyle w:val="TableGrid"/>
        <w:tblW w:w="9805" w:type="dxa"/>
        <w:tblInd w:w="-5" w:type="dxa"/>
        <w:tblLook w:val="04A0" w:firstRow="1" w:lastRow="0" w:firstColumn="1" w:lastColumn="0" w:noHBand="0" w:noVBand="1"/>
      </w:tblPr>
      <w:tblGrid>
        <w:gridCol w:w="1104"/>
        <w:gridCol w:w="1117"/>
        <w:gridCol w:w="7584"/>
      </w:tblGrid>
      <w:tr w:rsidR="00867EBD" w:rsidRPr="002A5D08" w14:paraId="6F28A302" w14:textId="77777777" w:rsidTr="00302129">
        <w:tc>
          <w:tcPr>
            <w:tcW w:w="9805" w:type="dxa"/>
            <w:gridSpan w:val="3"/>
            <w:shd w:val="clear" w:color="auto" w:fill="C5E0B3" w:themeFill="accent6" w:themeFillTint="66"/>
            <w:vAlign w:val="center"/>
          </w:tcPr>
          <w:p w14:paraId="1A0C9123" w14:textId="77777777" w:rsidR="00867EBD" w:rsidRPr="002A5D08" w:rsidRDefault="00867EBD" w:rsidP="00302129">
            <w:pPr>
              <w:jc w:val="center"/>
            </w:pPr>
            <w:proofErr w:type="gramStart"/>
            <w:r w:rsidRPr="002A5D08">
              <w:t>Master’s</w:t>
            </w:r>
            <w:proofErr w:type="gramEnd"/>
            <w:r w:rsidRPr="002A5D08">
              <w:t xml:space="preserve"> in Global Communications</w:t>
            </w:r>
          </w:p>
        </w:tc>
      </w:tr>
      <w:tr w:rsidR="00867EBD" w:rsidRPr="002A5D08" w14:paraId="0F7C4E6A" w14:textId="77777777" w:rsidTr="00302129">
        <w:tc>
          <w:tcPr>
            <w:tcW w:w="1104" w:type="dxa"/>
            <w:shd w:val="clear" w:color="auto" w:fill="C5E0B3" w:themeFill="accent6" w:themeFillTint="66"/>
          </w:tcPr>
          <w:p w14:paraId="050285E2" w14:textId="77777777" w:rsidR="00867EBD" w:rsidRPr="002A5D08" w:rsidRDefault="00867EBD" w:rsidP="00302129">
            <w:r w:rsidRPr="002A5D08">
              <w:t>Element</w:t>
            </w:r>
          </w:p>
        </w:tc>
        <w:tc>
          <w:tcPr>
            <w:tcW w:w="1117" w:type="dxa"/>
            <w:shd w:val="clear" w:color="auto" w:fill="C5E0B3" w:themeFill="accent6" w:themeFillTint="66"/>
          </w:tcPr>
          <w:p w14:paraId="4CD6CFD8" w14:textId="77777777" w:rsidR="00867EBD" w:rsidRPr="002A5D08" w:rsidRDefault="00867EBD" w:rsidP="00302129">
            <w:r w:rsidRPr="002A5D08">
              <w:t>Result</w:t>
            </w:r>
          </w:p>
        </w:tc>
        <w:tc>
          <w:tcPr>
            <w:tcW w:w="7584" w:type="dxa"/>
            <w:shd w:val="clear" w:color="auto" w:fill="C5E0B3" w:themeFill="accent6" w:themeFillTint="66"/>
          </w:tcPr>
          <w:p w14:paraId="67F079C4" w14:textId="77777777" w:rsidR="00867EBD" w:rsidRPr="002A5D08" w:rsidRDefault="00867EBD" w:rsidP="00302129">
            <w:r w:rsidRPr="002A5D08">
              <w:t>Comments</w:t>
            </w:r>
          </w:p>
        </w:tc>
      </w:tr>
      <w:tr w:rsidR="00867EBD" w:rsidRPr="002A5D08" w14:paraId="3987C216"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2ED8F5CD"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545A8347"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2F6B1169" w14:textId="77777777" w:rsidR="00867EBD" w:rsidRPr="002A5D08" w:rsidRDefault="00867EBD" w:rsidP="00302129">
            <w:pPr>
              <w:jc w:val="left"/>
              <w:rPr>
                <w:sz w:val="18"/>
                <w:szCs w:val="18"/>
              </w:rPr>
            </w:pPr>
            <w:r w:rsidRPr="002A5D08">
              <w:rPr>
                <w:sz w:val="18"/>
                <w:szCs w:val="18"/>
              </w:rPr>
              <w:t xml:space="preserve">As last year. Only the first LO is expressed as an action verb. The remaining three are expressed as “Be aware of issues…”, Develop critical </w:t>
            </w:r>
            <w:proofErr w:type="gramStart"/>
            <w:r w:rsidRPr="002A5D08">
              <w:rPr>
                <w:sz w:val="18"/>
                <w:szCs w:val="18"/>
              </w:rPr>
              <w:t>perspectives..</w:t>
            </w:r>
            <w:proofErr w:type="gramEnd"/>
            <w:r w:rsidRPr="002A5D08">
              <w:rPr>
                <w:sz w:val="18"/>
                <w:szCs w:val="18"/>
              </w:rPr>
              <w:t>”, and “ Develop practical competence…”.  The alignments with the University’s Core Capabilities are articulated.</w:t>
            </w:r>
          </w:p>
        </w:tc>
      </w:tr>
      <w:tr w:rsidR="00867EBD" w:rsidRPr="002A5D08" w14:paraId="6593CA01"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282D90C6"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7717BA0B" w14:textId="77777777" w:rsidR="00867EBD" w:rsidRPr="002A5D08" w:rsidRDefault="00867EBD" w:rsidP="00302129">
            <w:pPr>
              <w:jc w:val="left"/>
              <w:rPr>
                <w:sz w:val="18"/>
                <w:szCs w:val="18"/>
              </w:rPr>
            </w:pPr>
            <w:r w:rsidRPr="002A5D08">
              <w:rPr>
                <w:sz w:val="18"/>
                <w:szCs w:val="18"/>
              </w:rPr>
              <w:t xml:space="preserve">Developing </w:t>
            </w:r>
          </w:p>
        </w:tc>
        <w:tc>
          <w:tcPr>
            <w:tcW w:w="7584" w:type="dxa"/>
            <w:vAlign w:val="center"/>
          </w:tcPr>
          <w:p w14:paraId="64492816" w14:textId="77777777" w:rsidR="00867EBD" w:rsidRPr="002A5D08" w:rsidRDefault="00867EBD" w:rsidP="00302129">
            <w:pPr>
              <w:jc w:val="left"/>
              <w:rPr>
                <w:sz w:val="18"/>
                <w:szCs w:val="18"/>
              </w:rPr>
            </w:pPr>
            <w:r w:rsidRPr="002A5D08">
              <w:rPr>
                <w:sz w:val="18"/>
                <w:szCs w:val="18"/>
              </w:rPr>
              <w:t xml:space="preserve">As last year. There </w:t>
            </w:r>
            <w:proofErr w:type="gramStart"/>
            <w:r w:rsidRPr="002A5D08">
              <w:rPr>
                <w:sz w:val="18"/>
                <w:szCs w:val="18"/>
              </w:rPr>
              <w:t>are</w:t>
            </w:r>
            <w:proofErr w:type="gramEnd"/>
            <w:r w:rsidRPr="002A5D08">
              <w:rPr>
                <w:sz w:val="18"/>
                <w:szCs w:val="18"/>
              </w:rPr>
              <w:t xml:space="preserve"> more than one assessment method for each LO. There is no mention of a rubric for any of the assessment methods. Although there is a “thesis grading guideline” added to the assessment report, it only covers one assessment </w:t>
            </w:r>
            <w:proofErr w:type="gramStart"/>
            <w:r w:rsidRPr="002A5D08">
              <w:rPr>
                <w:sz w:val="18"/>
                <w:szCs w:val="18"/>
              </w:rPr>
              <w:t>method</w:t>
            </w:r>
            <w:proofErr w:type="gramEnd"/>
            <w:r w:rsidRPr="002A5D08">
              <w:rPr>
                <w:sz w:val="18"/>
                <w:szCs w:val="18"/>
              </w:rPr>
              <w:t xml:space="preserve"> and it does not determine how specific LOs are achieved.</w:t>
            </w:r>
          </w:p>
        </w:tc>
      </w:tr>
      <w:tr w:rsidR="00867EBD" w:rsidRPr="002A5D08" w14:paraId="52351F48"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71B9656C"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7074D100" w14:textId="77777777" w:rsidR="00867EBD" w:rsidRPr="002A5D08" w:rsidRDefault="00867EBD" w:rsidP="00302129">
            <w:pPr>
              <w:jc w:val="left"/>
              <w:rPr>
                <w:sz w:val="18"/>
                <w:szCs w:val="18"/>
              </w:rPr>
            </w:pPr>
            <w:r w:rsidRPr="002A5D08">
              <w:rPr>
                <w:sz w:val="18"/>
                <w:szCs w:val="18"/>
              </w:rPr>
              <w:t>Developing /Established</w:t>
            </w:r>
          </w:p>
        </w:tc>
        <w:tc>
          <w:tcPr>
            <w:tcW w:w="7584" w:type="dxa"/>
            <w:vAlign w:val="center"/>
          </w:tcPr>
          <w:p w14:paraId="4C82D513" w14:textId="77777777" w:rsidR="00867EBD" w:rsidRPr="002A5D08" w:rsidRDefault="00867EBD" w:rsidP="00302129">
            <w:pPr>
              <w:jc w:val="left"/>
              <w:rPr>
                <w:sz w:val="18"/>
                <w:szCs w:val="18"/>
              </w:rPr>
            </w:pPr>
            <w:r w:rsidRPr="002A5D08">
              <w:rPr>
                <w:sz w:val="18"/>
                <w:szCs w:val="18"/>
              </w:rPr>
              <w:t xml:space="preserve">As last year. This section of the assessment of the MAGC program has the exact same structure as the assessment of the GC major. Three faculty participated in the assessment this year, thanks </w:t>
            </w:r>
            <w:proofErr w:type="gramStart"/>
            <w:r w:rsidRPr="002A5D08">
              <w:rPr>
                <w:sz w:val="18"/>
                <w:szCs w:val="18"/>
              </w:rPr>
              <w:t>also</w:t>
            </w:r>
            <w:proofErr w:type="gramEnd"/>
            <w:r w:rsidRPr="002A5D08">
              <w:rPr>
                <w:sz w:val="18"/>
                <w:szCs w:val="18"/>
              </w:rPr>
              <w:t xml:space="preserve"> the new online tool.  There are many planned actions which implies a constant evolution of the pedagogy in this department.</w:t>
            </w:r>
          </w:p>
        </w:tc>
      </w:tr>
      <w:tr w:rsidR="00867EBD" w:rsidRPr="002A5D08" w14:paraId="3C1C6DA4"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5AFDDDC7"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58320637" w14:textId="77777777" w:rsidR="00867EBD" w:rsidRPr="002A5D08" w:rsidRDefault="00867EBD" w:rsidP="00302129">
            <w:pPr>
              <w:jc w:val="left"/>
              <w:rPr>
                <w:sz w:val="18"/>
                <w:szCs w:val="18"/>
              </w:rPr>
            </w:pPr>
            <w:r w:rsidRPr="002A5D08">
              <w:rPr>
                <w:color w:val="0070C0"/>
                <w:sz w:val="18"/>
                <w:szCs w:val="18"/>
              </w:rPr>
              <w:t xml:space="preserve">Established </w:t>
            </w:r>
          </w:p>
        </w:tc>
        <w:tc>
          <w:tcPr>
            <w:tcW w:w="7584" w:type="dxa"/>
            <w:vAlign w:val="center"/>
          </w:tcPr>
          <w:p w14:paraId="12254D8A" w14:textId="77777777" w:rsidR="00867EBD" w:rsidRPr="002A5D08" w:rsidRDefault="00867EBD" w:rsidP="00302129">
            <w:pPr>
              <w:jc w:val="left"/>
              <w:rPr>
                <w:sz w:val="18"/>
                <w:szCs w:val="18"/>
              </w:rPr>
            </w:pPr>
            <w:r w:rsidRPr="002A5D08">
              <w:rPr>
                <w:color w:val="0070C0"/>
                <w:sz w:val="18"/>
                <w:szCs w:val="18"/>
              </w:rPr>
              <w:t>There are a large number of items the follow up table. Most are commented on.</w:t>
            </w:r>
          </w:p>
        </w:tc>
      </w:tr>
    </w:tbl>
    <w:p w14:paraId="29A7037F" w14:textId="77777777" w:rsidR="00867EBD" w:rsidRPr="002A5D08" w:rsidRDefault="00867EBD" w:rsidP="00867EBD">
      <w:pPr>
        <w:rPr>
          <w:color w:val="0070C0"/>
        </w:rPr>
      </w:pPr>
    </w:p>
    <w:tbl>
      <w:tblPr>
        <w:tblStyle w:val="TableGrid"/>
        <w:tblW w:w="9805" w:type="dxa"/>
        <w:tblInd w:w="-5" w:type="dxa"/>
        <w:tblLook w:val="04A0" w:firstRow="1" w:lastRow="0" w:firstColumn="1" w:lastColumn="0" w:noHBand="0" w:noVBand="1"/>
      </w:tblPr>
      <w:tblGrid>
        <w:gridCol w:w="1104"/>
        <w:gridCol w:w="1117"/>
        <w:gridCol w:w="7584"/>
      </w:tblGrid>
      <w:tr w:rsidR="00867EBD" w:rsidRPr="002A5D08" w14:paraId="6DD07426" w14:textId="77777777" w:rsidTr="00302129">
        <w:tc>
          <w:tcPr>
            <w:tcW w:w="9805" w:type="dxa"/>
            <w:gridSpan w:val="3"/>
            <w:shd w:val="clear" w:color="auto" w:fill="C5E0B3" w:themeFill="accent6" w:themeFillTint="66"/>
            <w:vAlign w:val="center"/>
          </w:tcPr>
          <w:p w14:paraId="073DED97" w14:textId="77777777" w:rsidR="00867EBD" w:rsidRPr="002A5D08" w:rsidRDefault="00867EBD" w:rsidP="00302129">
            <w:pPr>
              <w:jc w:val="center"/>
            </w:pPr>
            <w:proofErr w:type="gramStart"/>
            <w:r w:rsidRPr="002A5D08">
              <w:t>Master’s in Strategic</w:t>
            </w:r>
            <w:proofErr w:type="gramEnd"/>
            <w:r w:rsidRPr="002A5D08">
              <w:t xml:space="preserve"> Brand Management (new in 2023)</w:t>
            </w:r>
          </w:p>
        </w:tc>
      </w:tr>
      <w:tr w:rsidR="00867EBD" w:rsidRPr="002A5D08" w14:paraId="3A109C6F" w14:textId="77777777" w:rsidTr="00302129">
        <w:tc>
          <w:tcPr>
            <w:tcW w:w="1104" w:type="dxa"/>
            <w:shd w:val="clear" w:color="auto" w:fill="C5E0B3" w:themeFill="accent6" w:themeFillTint="66"/>
          </w:tcPr>
          <w:p w14:paraId="7104BBC8" w14:textId="77777777" w:rsidR="00867EBD" w:rsidRPr="002A5D08" w:rsidRDefault="00867EBD" w:rsidP="00302129">
            <w:r w:rsidRPr="002A5D08">
              <w:t>Element</w:t>
            </w:r>
          </w:p>
        </w:tc>
        <w:tc>
          <w:tcPr>
            <w:tcW w:w="1117" w:type="dxa"/>
            <w:shd w:val="clear" w:color="auto" w:fill="C5E0B3" w:themeFill="accent6" w:themeFillTint="66"/>
          </w:tcPr>
          <w:p w14:paraId="5DA4C9BC" w14:textId="77777777" w:rsidR="00867EBD" w:rsidRPr="002A5D08" w:rsidRDefault="00867EBD" w:rsidP="00302129">
            <w:r w:rsidRPr="002A5D08">
              <w:t>Result</w:t>
            </w:r>
          </w:p>
        </w:tc>
        <w:tc>
          <w:tcPr>
            <w:tcW w:w="7584" w:type="dxa"/>
            <w:shd w:val="clear" w:color="auto" w:fill="C5E0B3" w:themeFill="accent6" w:themeFillTint="66"/>
          </w:tcPr>
          <w:p w14:paraId="15DC28A9" w14:textId="77777777" w:rsidR="00867EBD" w:rsidRPr="002A5D08" w:rsidRDefault="00867EBD" w:rsidP="00302129">
            <w:r w:rsidRPr="002A5D08">
              <w:t>Comments</w:t>
            </w:r>
          </w:p>
        </w:tc>
      </w:tr>
      <w:tr w:rsidR="00867EBD" w:rsidRPr="002A5D08" w14:paraId="146CF18C"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2A4E1B47"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11793B2D" w14:textId="77777777" w:rsidR="00867EBD" w:rsidRPr="002A5D08" w:rsidRDefault="00867EBD" w:rsidP="00302129">
            <w:pPr>
              <w:jc w:val="left"/>
              <w:rPr>
                <w:color w:val="0070C0"/>
                <w:sz w:val="18"/>
                <w:szCs w:val="18"/>
              </w:rPr>
            </w:pPr>
            <w:r w:rsidRPr="002A5D08">
              <w:rPr>
                <w:color w:val="0070C0"/>
                <w:sz w:val="18"/>
                <w:szCs w:val="18"/>
              </w:rPr>
              <w:t>Established</w:t>
            </w:r>
          </w:p>
        </w:tc>
        <w:tc>
          <w:tcPr>
            <w:tcW w:w="7584" w:type="dxa"/>
            <w:vAlign w:val="center"/>
          </w:tcPr>
          <w:p w14:paraId="72DFF2A7" w14:textId="77777777" w:rsidR="00867EBD" w:rsidRPr="002A5D08" w:rsidRDefault="00867EBD" w:rsidP="00302129">
            <w:pPr>
              <w:jc w:val="left"/>
              <w:rPr>
                <w:color w:val="0070C0"/>
                <w:sz w:val="18"/>
                <w:szCs w:val="18"/>
              </w:rPr>
            </w:pPr>
            <w:r w:rsidRPr="002A5D08">
              <w:rPr>
                <w:color w:val="0070C0"/>
                <w:sz w:val="18"/>
                <w:szCs w:val="18"/>
              </w:rPr>
              <w:t>LOs are articulated with action verbs but no alignment matrix is given</w:t>
            </w:r>
          </w:p>
        </w:tc>
      </w:tr>
      <w:tr w:rsidR="00867EBD" w:rsidRPr="002A5D08" w14:paraId="51364014"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327B4B85"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3F0D07FB" w14:textId="77777777" w:rsidR="00867EBD" w:rsidRPr="002A5D08" w:rsidRDefault="00867EBD" w:rsidP="00302129">
            <w:pPr>
              <w:jc w:val="left"/>
              <w:rPr>
                <w:color w:val="0070C0"/>
                <w:sz w:val="18"/>
                <w:szCs w:val="18"/>
              </w:rPr>
            </w:pPr>
            <w:r w:rsidRPr="002A5D08">
              <w:rPr>
                <w:color w:val="0070C0"/>
                <w:sz w:val="18"/>
                <w:szCs w:val="18"/>
              </w:rPr>
              <w:t xml:space="preserve">Developing </w:t>
            </w:r>
          </w:p>
        </w:tc>
        <w:tc>
          <w:tcPr>
            <w:tcW w:w="7584" w:type="dxa"/>
            <w:vAlign w:val="center"/>
          </w:tcPr>
          <w:p w14:paraId="71F7F9C7" w14:textId="77777777" w:rsidR="00867EBD" w:rsidRPr="002A5D08" w:rsidRDefault="00867EBD" w:rsidP="00302129">
            <w:pPr>
              <w:jc w:val="left"/>
              <w:rPr>
                <w:color w:val="0070C0"/>
                <w:sz w:val="18"/>
                <w:szCs w:val="18"/>
              </w:rPr>
            </w:pPr>
            <w:r w:rsidRPr="002A5D08">
              <w:rPr>
                <w:color w:val="0070C0"/>
                <w:sz w:val="18"/>
                <w:szCs w:val="18"/>
              </w:rPr>
              <w:t>All LOs have the same assessment method</w:t>
            </w:r>
          </w:p>
        </w:tc>
      </w:tr>
      <w:tr w:rsidR="00867EBD" w:rsidRPr="002A5D08" w14:paraId="4B957CDA"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2945119D"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59C17F69" w14:textId="77777777" w:rsidR="00867EBD" w:rsidRPr="002A5D08" w:rsidRDefault="00867EBD" w:rsidP="00302129">
            <w:pPr>
              <w:jc w:val="left"/>
              <w:rPr>
                <w:color w:val="0070C0"/>
                <w:sz w:val="18"/>
                <w:szCs w:val="18"/>
              </w:rPr>
            </w:pPr>
            <w:r w:rsidRPr="002A5D08">
              <w:rPr>
                <w:color w:val="0070C0"/>
                <w:sz w:val="18"/>
                <w:szCs w:val="18"/>
              </w:rPr>
              <w:t>Developing /Established</w:t>
            </w:r>
          </w:p>
        </w:tc>
        <w:tc>
          <w:tcPr>
            <w:tcW w:w="7584" w:type="dxa"/>
            <w:vAlign w:val="center"/>
          </w:tcPr>
          <w:p w14:paraId="6F41D501" w14:textId="77777777" w:rsidR="00867EBD" w:rsidRPr="002A5D08" w:rsidRDefault="00867EBD" w:rsidP="00302129">
            <w:pPr>
              <w:jc w:val="left"/>
              <w:rPr>
                <w:color w:val="0070C0"/>
                <w:sz w:val="18"/>
                <w:szCs w:val="18"/>
              </w:rPr>
            </w:pPr>
            <w:r w:rsidRPr="002A5D08">
              <w:rPr>
                <w:color w:val="0070C0"/>
                <w:sz w:val="18"/>
                <w:szCs w:val="18"/>
              </w:rPr>
              <w:t xml:space="preserve">As last year. This section of the assessment of the MAGC program has the exact same structure as the assessment of the GC major. Three faculty participated in the assessment this year, thanks </w:t>
            </w:r>
            <w:proofErr w:type="gramStart"/>
            <w:r w:rsidRPr="002A5D08">
              <w:rPr>
                <w:color w:val="0070C0"/>
                <w:sz w:val="18"/>
                <w:szCs w:val="18"/>
              </w:rPr>
              <w:t>also</w:t>
            </w:r>
            <w:proofErr w:type="gramEnd"/>
            <w:r w:rsidRPr="002A5D08">
              <w:rPr>
                <w:color w:val="0070C0"/>
                <w:sz w:val="18"/>
                <w:szCs w:val="18"/>
              </w:rPr>
              <w:t xml:space="preserve"> the new online tool.  There are many planned actions which implies a constant evolution of the pedagogy in this department.</w:t>
            </w:r>
          </w:p>
        </w:tc>
      </w:tr>
      <w:tr w:rsidR="00867EBD" w:rsidRPr="002A5D08" w14:paraId="1DBB0563"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40E389D7"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742BE45B" w14:textId="77777777" w:rsidR="00867EBD" w:rsidRPr="002A5D08" w:rsidRDefault="00867EBD" w:rsidP="00302129">
            <w:pPr>
              <w:jc w:val="left"/>
              <w:rPr>
                <w:sz w:val="18"/>
                <w:szCs w:val="18"/>
              </w:rPr>
            </w:pPr>
          </w:p>
        </w:tc>
        <w:tc>
          <w:tcPr>
            <w:tcW w:w="7584" w:type="dxa"/>
            <w:vAlign w:val="center"/>
          </w:tcPr>
          <w:p w14:paraId="52E45C70" w14:textId="77777777" w:rsidR="00867EBD" w:rsidRPr="002A5D08" w:rsidRDefault="00867EBD" w:rsidP="00302129">
            <w:pPr>
              <w:jc w:val="left"/>
              <w:rPr>
                <w:sz w:val="18"/>
                <w:szCs w:val="18"/>
              </w:rPr>
            </w:pPr>
            <w:r w:rsidRPr="002A5D08">
              <w:rPr>
                <w:color w:val="0070C0"/>
                <w:sz w:val="18"/>
                <w:szCs w:val="18"/>
              </w:rPr>
              <w:t>This is the first year of assessment so no planned actions from last year are present.</w:t>
            </w:r>
          </w:p>
        </w:tc>
      </w:tr>
    </w:tbl>
    <w:p w14:paraId="2ACA727F" w14:textId="77777777" w:rsidR="00867EBD" w:rsidRPr="002A5D08" w:rsidRDefault="00867EBD" w:rsidP="00867EBD">
      <w:pPr>
        <w:rPr>
          <w:color w:val="0070C0"/>
        </w:rPr>
      </w:pPr>
    </w:p>
    <w:p w14:paraId="33972936" w14:textId="77777777" w:rsidR="00867EBD" w:rsidRPr="002A5D08" w:rsidRDefault="00867EBD" w:rsidP="00867EBD">
      <w:pPr>
        <w:rPr>
          <w:color w:val="0070C0"/>
        </w:rPr>
      </w:pPr>
    </w:p>
    <w:tbl>
      <w:tblPr>
        <w:tblStyle w:val="TableGrid"/>
        <w:tblW w:w="9805" w:type="dxa"/>
        <w:tblInd w:w="-5" w:type="dxa"/>
        <w:tblLook w:val="04A0" w:firstRow="1" w:lastRow="0" w:firstColumn="1" w:lastColumn="0" w:noHBand="0" w:noVBand="1"/>
      </w:tblPr>
      <w:tblGrid>
        <w:gridCol w:w="1104"/>
        <w:gridCol w:w="1117"/>
        <w:gridCol w:w="7584"/>
      </w:tblGrid>
      <w:tr w:rsidR="00867EBD" w:rsidRPr="002A5D08" w14:paraId="3C9CD8E5" w14:textId="77777777" w:rsidTr="00302129">
        <w:tc>
          <w:tcPr>
            <w:tcW w:w="9805" w:type="dxa"/>
            <w:gridSpan w:val="3"/>
            <w:shd w:val="clear" w:color="auto" w:fill="C5E0B3" w:themeFill="accent6" w:themeFillTint="66"/>
            <w:vAlign w:val="center"/>
          </w:tcPr>
          <w:p w14:paraId="4914C380" w14:textId="77777777" w:rsidR="00867EBD" w:rsidRPr="002A5D08" w:rsidRDefault="00867EBD" w:rsidP="00302129">
            <w:pPr>
              <w:jc w:val="center"/>
            </w:pPr>
            <w:r w:rsidRPr="002A5D08">
              <w:t>GLACC: Investigation, Interpretation, and Writing (EN)</w:t>
            </w:r>
          </w:p>
        </w:tc>
      </w:tr>
      <w:tr w:rsidR="00867EBD" w:rsidRPr="002A5D08" w14:paraId="3E9A4BFE" w14:textId="77777777" w:rsidTr="00302129">
        <w:tc>
          <w:tcPr>
            <w:tcW w:w="1104" w:type="dxa"/>
            <w:shd w:val="clear" w:color="auto" w:fill="C5E0B3" w:themeFill="accent6" w:themeFillTint="66"/>
          </w:tcPr>
          <w:p w14:paraId="6839A966" w14:textId="77777777" w:rsidR="00867EBD" w:rsidRPr="002A5D08" w:rsidRDefault="00867EBD" w:rsidP="00302129">
            <w:r w:rsidRPr="002A5D08">
              <w:t>Element</w:t>
            </w:r>
          </w:p>
        </w:tc>
        <w:tc>
          <w:tcPr>
            <w:tcW w:w="1117" w:type="dxa"/>
            <w:shd w:val="clear" w:color="auto" w:fill="C5E0B3" w:themeFill="accent6" w:themeFillTint="66"/>
          </w:tcPr>
          <w:p w14:paraId="07249097" w14:textId="77777777" w:rsidR="00867EBD" w:rsidRPr="002A5D08" w:rsidRDefault="00867EBD" w:rsidP="00302129">
            <w:r w:rsidRPr="002A5D08">
              <w:t>Result</w:t>
            </w:r>
          </w:p>
        </w:tc>
        <w:tc>
          <w:tcPr>
            <w:tcW w:w="7584" w:type="dxa"/>
            <w:shd w:val="clear" w:color="auto" w:fill="C5E0B3" w:themeFill="accent6" w:themeFillTint="66"/>
          </w:tcPr>
          <w:p w14:paraId="20CB9EDD" w14:textId="77777777" w:rsidR="00867EBD" w:rsidRPr="002A5D08" w:rsidRDefault="00867EBD" w:rsidP="00302129">
            <w:r w:rsidRPr="002A5D08">
              <w:t>Comments</w:t>
            </w:r>
          </w:p>
        </w:tc>
      </w:tr>
      <w:tr w:rsidR="00867EBD" w:rsidRPr="002A5D08" w14:paraId="682E6F86"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40622298"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0FD5FA76"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1EF64128" w14:textId="77777777" w:rsidR="00867EBD" w:rsidRPr="002A5D08" w:rsidRDefault="00867EBD" w:rsidP="00302129">
            <w:pPr>
              <w:jc w:val="left"/>
              <w:rPr>
                <w:sz w:val="18"/>
                <w:szCs w:val="18"/>
              </w:rPr>
            </w:pPr>
            <w:r w:rsidRPr="002A5D08">
              <w:rPr>
                <w:sz w:val="18"/>
                <w:szCs w:val="18"/>
              </w:rPr>
              <w:t>The LOs of the new GLACC components were drafted during a three-year university-wide deliberation process. Action verbs, assessment, and alignment were all central drivers in the drafting effort. This GLACC components only one LO.</w:t>
            </w:r>
          </w:p>
        </w:tc>
      </w:tr>
      <w:tr w:rsidR="00867EBD" w:rsidRPr="002A5D08" w14:paraId="1DD9BB7A"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58795945"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426293FE" w14:textId="77777777" w:rsidR="00867EBD" w:rsidRPr="002A5D08" w:rsidRDefault="00867EBD" w:rsidP="00302129">
            <w:pPr>
              <w:jc w:val="left"/>
              <w:rPr>
                <w:sz w:val="18"/>
                <w:szCs w:val="18"/>
              </w:rPr>
            </w:pPr>
            <w:r w:rsidRPr="002A5D08">
              <w:rPr>
                <w:sz w:val="18"/>
                <w:szCs w:val="18"/>
              </w:rPr>
              <w:t>Established /Optimal</w:t>
            </w:r>
          </w:p>
        </w:tc>
        <w:tc>
          <w:tcPr>
            <w:tcW w:w="7584" w:type="dxa"/>
            <w:vAlign w:val="center"/>
          </w:tcPr>
          <w:p w14:paraId="5AD44EA3" w14:textId="77777777" w:rsidR="00867EBD" w:rsidRPr="002A5D08" w:rsidRDefault="00867EBD" w:rsidP="00302129">
            <w:pPr>
              <w:jc w:val="left"/>
              <w:rPr>
                <w:sz w:val="18"/>
                <w:szCs w:val="18"/>
              </w:rPr>
            </w:pPr>
            <w:r w:rsidRPr="002A5D08">
              <w:rPr>
                <w:sz w:val="18"/>
                <w:szCs w:val="18"/>
              </w:rPr>
              <w:t>Like last year, these three LOs are assessed in two ways: 1) a standardized assessment rubric, developed in a department-wide process, is applied to student essays; 2) students are asked in student evaluations to comment on their perceived acquisition of the LOs. The first method is direct and the second is indirect. Because they are consistently applied, year-to-year advances can be tracked.</w:t>
            </w:r>
          </w:p>
        </w:tc>
      </w:tr>
      <w:tr w:rsidR="00867EBD" w:rsidRPr="002A5D08" w14:paraId="0903B8F2"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44F9FF40"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45C2227A"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43B16F32" w14:textId="77777777" w:rsidR="00867EBD" w:rsidRPr="002A5D08" w:rsidRDefault="00867EBD" w:rsidP="00302129">
            <w:pPr>
              <w:jc w:val="left"/>
              <w:rPr>
                <w:sz w:val="18"/>
                <w:szCs w:val="18"/>
              </w:rPr>
            </w:pPr>
            <w:r w:rsidRPr="002A5D08">
              <w:rPr>
                <w:sz w:val="18"/>
                <w:szCs w:val="18"/>
              </w:rPr>
              <w:t xml:space="preserve">The information presented in the “assessment Matrix” is a succinct summarization of a large body of results gathered in an attached appendix. The information in the Conclusions is descriptive and generous and is followed by meaningful planned actions. </w:t>
            </w:r>
          </w:p>
        </w:tc>
      </w:tr>
      <w:tr w:rsidR="00867EBD" w:rsidRPr="002A5D08" w14:paraId="3F9FAC05"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6EDABEFA"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58DD7D52" w14:textId="77777777" w:rsidR="00867EBD" w:rsidRPr="002A5D08" w:rsidRDefault="00867EBD" w:rsidP="00302129">
            <w:pPr>
              <w:jc w:val="left"/>
              <w:rPr>
                <w:sz w:val="18"/>
                <w:szCs w:val="18"/>
              </w:rPr>
            </w:pPr>
            <w:r w:rsidRPr="002A5D08">
              <w:rPr>
                <w:sz w:val="18"/>
                <w:szCs w:val="18"/>
              </w:rPr>
              <w:t>Developing</w:t>
            </w:r>
          </w:p>
        </w:tc>
        <w:tc>
          <w:tcPr>
            <w:tcW w:w="7584" w:type="dxa"/>
            <w:vAlign w:val="center"/>
          </w:tcPr>
          <w:p w14:paraId="441DA069" w14:textId="77777777" w:rsidR="00867EBD" w:rsidRPr="002A5D08" w:rsidRDefault="00867EBD" w:rsidP="00302129">
            <w:pPr>
              <w:jc w:val="left"/>
              <w:rPr>
                <w:sz w:val="18"/>
                <w:szCs w:val="18"/>
              </w:rPr>
            </w:pPr>
            <w:r w:rsidRPr="002A5D08">
              <w:rPr>
                <w:sz w:val="18"/>
                <w:szCs w:val="18"/>
              </w:rPr>
              <w:t xml:space="preserve">Thera are only 2 follow up items and both of them are only “partially implemented”.  </w:t>
            </w:r>
          </w:p>
        </w:tc>
      </w:tr>
    </w:tbl>
    <w:p w14:paraId="6B97076B" w14:textId="77777777" w:rsidR="00867EBD" w:rsidRPr="002A5D08" w:rsidRDefault="00867EBD" w:rsidP="00867EBD">
      <w:pPr>
        <w:rPr>
          <w:color w:val="0070C0"/>
        </w:rPr>
      </w:pPr>
    </w:p>
    <w:tbl>
      <w:tblPr>
        <w:tblStyle w:val="TableGrid"/>
        <w:tblW w:w="9805" w:type="dxa"/>
        <w:tblLook w:val="04A0" w:firstRow="1" w:lastRow="0" w:firstColumn="1" w:lastColumn="0" w:noHBand="0" w:noVBand="1"/>
      </w:tblPr>
      <w:tblGrid>
        <w:gridCol w:w="1104"/>
        <w:gridCol w:w="1117"/>
        <w:gridCol w:w="7584"/>
      </w:tblGrid>
      <w:tr w:rsidR="00867EBD" w:rsidRPr="002A5D08" w14:paraId="7286FE8D" w14:textId="77777777" w:rsidTr="00302129">
        <w:tc>
          <w:tcPr>
            <w:tcW w:w="9805" w:type="dxa"/>
            <w:gridSpan w:val="3"/>
            <w:shd w:val="clear" w:color="auto" w:fill="C5E0B3" w:themeFill="accent6" w:themeFillTint="66"/>
            <w:vAlign w:val="center"/>
          </w:tcPr>
          <w:p w14:paraId="1C047847" w14:textId="77777777" w:rsidR="00867EBD" w:rsidRPr="002A5D08" w:rsidRDefault="00867EBD" w:rsidP="00302129">
            <w:pPr>
              <w:jc w:val="center"/>
            </w:pPr>
            <w:r w:rsidRPr="002A5D08">
              <w:t>History Law and Society</w:t>
            </w:r>
          </w:p>
        </w:tc>
      </w:tr>
      <w:tr w:rsidR="00867EBD" w:rsidRPr="002A5D08" w14:paraId="129ADC17" w14:textId="77777777" w:rsidTr="00302129">
        <w:tc>
          <w:tcPr>
            <w:tcW w:w="1104" w:type="dxa"/>
            <w:shd w:val="clear" w:color="auto" w:fill="C5E0B3" w:themeFill="accent6" w:themeFillTint="66"/>
          </w:tcPr>
          <w:p w14:paraId="3FE0615B" w14:textId="77777777" w:rsidR="00867EBD" w:rsidRPr="002A5D08" w:rsidRDefault="00867EBD" w:rsidP="00302129">
            <w:r w:rsidRPr="002A5D08">
              <w:t>Element</w:t>
            </w:r>
          </w:p>
        </w:tc>
        <w:tc>
          <w:tcPr>
            <w:tcW w:w="1117" w:type="dxa"/>
            <w:shd w:val="clear" w:color="auto" w:fill="C5E0B3" w:themeFill="accent6" w:themeFillTint="66"/>
          </w:tcPr>
          <w:p w14:paraId="1E03BCE6" w14:textId="77777777" w:rsidR="00867EBD" w:rsidRPr="002A5D08" w:rsidRDefault="00867EBD" w:rsidP="00302129">
            <w:r w:rsidRPr="002A5D08">
              <w:t>Result</w:t>
            </w:r>
          </w:p>
        </w:tc>
        <w:tc>
          <w:tcPr>
            <w:tcW w:w="7584" w:type="dxa"/>
            <w:shd w:val="clear" w:color="auto" w:fill="C5E0B3" w:themeFill="accent6" w:themeFillTint="66"/>
          </w:tcPr>
          <w:p w14:paraId="1072790F" w14:textId="77777777" w:rsidR="00867EBD" w:rsidRPr="002A5D08" w:rsidRDefault="00867EBD" w:rsidP="00302129">
            <w:r w:rsidRPr="002A5D08">
              <w:t>Comments</w:t>
            </w:r>
          </w:p>
        </w:tc>
      </w:tr>
      <w:tr w:rsidR="00867EBD" w:rsidRPr="002A5D08" w14:paraId="38F715E3"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59FA1534"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6A0C443B" w14:textId="77777777" w:rsidR="00867EBD" w:rsidRPr="002A5D08" w:rsidRDefault="00867EBD" w:rsidP="00302129">
            <w:pPr>
              <w:jc w:val="left"/>
              <w:rPr>
                <w:sz w:val="18"/>
                <w:szCs w:val="18"/>
              </w:rPr>
            </w:pPr>
            <w:r w:rsidRPr="002A5D08">
              <w:rPr>
                <w:sz w:val="18"/>
                <w:szCs w:val="18"/>
              </w:rPr>
              <w:t xml:space="preserve">Established/ Optimal </w:t>
            </w:r>
          </w:p>
        </w:tc>
        <w:tc>
          <w:tcPr>
            <w:tcW w:w="7584" w:type="dxa"/>
            <w:vAlign w:val="center"/>
          </w:tcPr>
          <w:p w14:paraId="73A26B30" w14:textId="77777777" w:rsidR="00867EBD" w:rsidRPr="002A5D08" w:rsidRDefault="00867EBD" w:rsidP="00302129">
            <w:pPr>
              <w:jc w:val="left"/>
              <w:rPr>
                <w:sz w:val="18"/>
                <w:szCs w:val="18"/>
              </w:rPr>
            </w:pPr>
            <w:r w:rsidRPr="002A5D08">
              <w:rPr>
                <w:sz w:val="18"/>
                <w:szCs w:val="18"/>
              </w:rPr>
              <w:t>The LOs do not always use action verbs though one can assume the word “demonstrate” is implicit. LOs are aligned with the University’s Core Capabilities. Alignments are articulated.</w:t>
            </w:r>
          </w:p>
        </w:tc>
      </w:tr>
      <w:tr w:rsidR="00867EBD" w:rsidRPr="002A5D08" w14:paraId="2382149F"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7A0F6C45"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3CB985DB" w14:textId="77777777" w:rsidR="00867EBD" w:rsidRPr="002A5D08" w:rsidRDefault="00867EBD" w:rsidP="00302129">
            <w:pPr>
              <w:jc w:val="left"/>
              <w:rPr>
                <w:sz w:val="18"/>
                <w:szCs w:val="18"/>
              </w:rPr>
            </w:pPr>
            <w:r w:rsidRPr="002A5D08">
              <w:rPr>
                <w:sz w:val="18"/>
                <w:szCs w:val="18"/>
              </w:rPr>
              <w:t>Established /Optimal</w:t>
            </w:r>
          </w:p>
        </w:tc>
        <w:tc>
          <w:tcPr>
            <w:tcW w:w="7584" w:type="dxa"/>
            <w:vAlign w:val="center"/>
          </w:tcPr>
          <w:p w14:paraId="345106E3" w14:textId="77777777" w:rsidR="00867EBD" w:rsidRPr="002A5D08" w:rsidRDefault="00867EBD" w:rsidP="00302129">
            <w:pPr>
              <w:jc w:val="left"/>
              <w:rPr>
                <w:sz w:val="18"/>
                <w:szCs w:val="18"/>
              </w:rPr>
            </w:pPr>
            <w:r w:rsidRPr="002A5D08">
              <w:rPr>
                <w:sz w:val="18"/>
                <w:szCs w:val="18"/>
              </w:rPr>
              <w:t>Unchanged from last year. The assessment methods for each LO ae described in detail in a lengthy paragraph. The methods described have obviously been developed with some thought and department-</w:t>
            </w:r>
            <w:proofErr w:type="gramStart"/>
            <w:r w:rsidRPr="002A5D08">
              <w:rPr>
                <w:sz w:val="18"/>
                <w:szCs w:val="18"/>
              </w:rPr>
              <w:t>wide  consultation</w:t>
            </w:r>
            <w:proofErr w:type="gramEnd"/>
            <w:r w:rsidRPr="002A5D08">
              <w:rPr>
                <w:sz w:val="18"/>
                <w:szCs w:val="18"/>
              </w:rPr>
              <w:t xml:space="preserve">. An example of a standardized rubric is included in the assessment though it only lists evaluation categories and does not have clear explanations of what constitutes a “high” or “sufficient” </w:t>
            </w:r>
            <w:proofErr w:type="gramStart"/>
            <w:r w:rsidRPr="002A5D08">
              <w:rPr>
                <w:sz w:val="18"/>
                <w:szCs w:val="18"/>
              </w:rPr>
              <w:t>etc..</w:t>
            </w:r>
            <w:proofErr w:type="gramEnd"/>
            <w:r w:rsidRPr="002A5D08">
              <w:rPr>
                <w:sz w:val="18"/>
                <w:szCs w:val="18"/>
              </w:rPr>
              <w:t xml:space="preserve"> level of achievement.</w:t>
            </w:r>
          </w:p>
        </w:tc>
      </w:tr>
      <w:tr w:rsidR="00867EBD" w:rsidRPr="002A5D08" w14:paraId="50F11E56"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505DEFA7"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3EBFB5FB" w14:textId="77777777" w:rsidR="00867EBD" w:rsidRPr="002A5D08" w:rsidRDefault="00867EBD" w:rsidP="00302129">
            <w:pPr>
              <w:jc w:val="left"/>
              <w:rPr>
                <w:sz w:val="18"/>
                <w:szCs w:val="18"/>
              </w:rPr>
            </w:pPr>
            <w:r w:rsidRPr="002A5D08">
              <w:rPr>
                <w:sz w:val="18"/>
                <w:szCs w:val="18"/>
              </w:rPr>
              <w:t xml:space="preserve">Established /Optimal  </w:t>
            </w:r>
          </w:p>
        </w:tc>
        <w:tc>
          <w:tcPr>
            <w:tcW w:w="7584" w:type="dxa"/>
            <w:vAlign w:val="center"/>
          </w:tcPr>
          <w:p w14:paraId="5BB52FA1" w14:textId="77777777" w:rsidR="00867EBD" w:rsidRPr="002A5D08" w:rsidRDefault="00867EBD" w:rsidP="00302129">
            <w:pPr>
              <w:jc w:val="left"/>
              <w:rPr>
                <w:sz w:val="18"/>
                <w:szCs w:val="18"/>
              </w:rPr>
            </w:pPr>
            <w:r w:rsidRPr="002A5D08">
              <w:rPr>
                <w:sz w:val="18"/>
                <w:szCs w:val="18"/>
              </w:rPr>
              <w:t xml:space="preserve">Evidence, conclusions, and panned actions are all generously articulated. Results are from more than one course for each LO and clearly come from the GOAT. </w:t>
            </w:r>
          </w:p>
        </w:tc>
      </w:tr>
      <w:tr w:rsidR="00867EBD" w:rsidRPr="002A5D08" w14:paraId="469BF50A"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4D25A3D4"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380AED02" w14:textId="77777777" w:rsidR="00867EBD" w:rsidRPr="002A5D08" w:rsidRDefault="00867EBD" w:rsidP="00302129">
            <w:pPr>
              <w:jc w:val="left"/>
              <w:rPr>
                <w:sz w:val="18"/>
                <w:szCs w:val="18"/>
              </w:rPr>
            </w:pPr>
            <w:r w:rsidRPr="002A5D08">
              <w:rPr>
                <w:sz w:val="18"/>
                <w:szCs w:val="18"/>
              </w:rPr>
              <w:t xml:space="preserve">Embryonic  </w:t>
            </w:r>
          </w:p>
        </w:tc>
        <w:tc>
          <w:tcPr>
            <w:tcW w:w="7584" w:type="dxa"/>
            <w:vAlign w:val="center"/>
          </w:tcPr>
          <w:p w14:paraId="16333C46" w14:textId="77777777" w:rsidR="00867EBD" w:rsidRPr="002A5D08" w:rsidRDefault="00867EBD" w:rsidP="00302129">
            <w:pPr>
              <w:jc w:val="left"/>
              <w:rPr>
                <w:sz w:val="18"/>
                <w:szCs w:val="18"/>
              </w:rPr>
            </w:pPr>
            <w:r w:rsidRPr="002A5D08">
              <w:rPr>
                <w:sz w:val="18"/>
                <w:szCs w:val="18"/>
              </w:rPr>
              <w:t xml:space="preserve">There are four </w:t>
            </w:r>
            <w:proofErr w:type="gramStart"/>
            <w:r w:rsidRPr="002A5D08">
              <w:rPr>
                <w:sz w:val="18"/>
                <w:szCs w:val="18"/>
              </w:rPr>
              <w:t>planed</w:t>
            </w:r>
            <w:proofErr w:type="gramEnd"/>
            <w:r w:rsidRPr="002A5D08">
              <w:rPr>
                <w:sz w:val="18"/>
                <w:szCs w:val="18"/>
              </w:rPr>
              <w:t xml:space="preserve"> actions from last year. None of them is implemented.</w:t>
            </w:r>
          </w:p>
        </w:tc>
      </w:tr>
    </w:tbl>
    <w:p w14:paraId="68144F88" w14:textId="77777777" w:rsidR="00867EBD" w:rsidRPr="002A5D08" w:rsidRDefault="00867EBD" w:rsidP="00867EBD"/>
    <w:tbl>
      <w:tblPr>
        <w:tblStyle w:val="TableGrid"/>
        <w:tblW w:w="9805" w:type="dxa"/>
        <w:tblLook w:val="04A0" w:firstRow="1" w:lastRow="0" w:firstColumn="1" w:lastColumn="0" w:noHBand="0" w:noVBand="1"/>
      </w:tblPr>
      <w:tblGrid>
        <w:gridCol w:w="1104"/>
        <w:gridCol w:w="1117"/>
        <w:gridCol w:w="7584"/>
      </w:tblGrid>
      <w:tr w:rsidR="00867EBD" w:rsidRPr="002A5D08" w14:paraId="0DB986D8" w14:textId="77777777" w:rsidTr="00302129">
        <w:tc>
          <w:tcPr>
            <w:tcW w:w="9805" w:type="dxa"/>
            <w:gridSpan w:val="3"/>
            <w:shd w:val="clear" w:color="auto" w:fill="C5E0B3" w:themeFill="accent6" w:themeFillTint="66"/>
            <w:vAlign w:val="center"/>
          </w:tcPr>
          <w:p w14:paraId="6E3BF882" w14:textId="77777777" w:rsidR="00867EBD" w:rsidRPr="002A5D08" w:rsidRDefault="00867EBD" w:rsidP="00302129">
            <w:pPr>
              <w:jc w:val="center"/>
            </w:pPr>
            <w:r w:rsidRPr="002A5D08">
              <w:t>International Comparative Politics</w:t>
            </w:r>
          </w:p>
        </w:tc>
      </w:tr>
      <w:tr w:rsidR="00867EBD" w:rsidRPr="002A5D08" w14:paraId="1DA5E7B7" w14:textId="77777777" w:rsidTr="00302129">
        <w:tc>
          <w:tcPr>
            <w:tcW w:w="1104" w:type="dxa"/>
            <w:shd w:val="clear" w:color="auto" w:fill="C5E0B3" w:themeFill="accent6" w:themeFillTint="66"/>
          </w:tcPr>
          <w:p w14:paraId="2176CA70" w14:textId="77777777" w:rsidR="00867EBD" w:rsidRPr="002A5D08" w:rsidRDefault="00867EBD" w:rsidP="00302129">
            <w:r w:rsidRPr="002A5D08">
              <w:t>Element</w:t>
            </w:r>
          </w:p>
        </w:tc>
        <w:tc>
          <w:tcPr>
            <w:tcW w:w="1117" w:type="dxa"/>
            <w:shd w:val="clear" w:color="auto" w:fill="C5E0B3" w:themeFill="accent6" w:themeFillTint="66"/>
          </w:tcPr>
          <w:p w14:paraId="6540E67A" w14:textId="77777777" w:rsidR="00867EBD" w:rsidRPr="002A5D08" w:rsidRDefault="00867EBD" w:rsidP="00302129">
            <w:r w:rsidRPr="002A5D08">
              <w:t>Result</w:t>
            </w:r>
          </w:p>
        </w:tc>
        <w:tc>
          <w:tcPr>
            <w:tcW w:w="7584" w:type="dxa"/>
            <w:shd w:val="clear" w:color="auto" w:fill="C5E0B3" w:themeFill="accent6" w:themeFillTint="66"/>
          </w:tcPr>
          <w:p w14:paraId="05D6D494" w14:textId="77777777" w:rsidR="00867EBD" w:rsidRPr="002A5D08" w:rsidRDefault="00867EBD" w:rsidP="00302129">
            <w:r w:rsidRPr="002A5D08">
              <w:t>Comments</w:t>
            </w:r>
          </w:p>
        </w:tc>
      </w:tr>
      <w:tr w:rsidR="00867EBD" w:rsidRPr="002A5D08" w14:paraId="057C36FF"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00B728EF"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0DA9F6F3" w14:textId="77777777" w:rsidR="00867EBD" w:rsidRPr="002A5D08" w:rsidRDefault="00867EBD" w:rsidP="00302129">
            <w:pPr>
              <w:jc w:val="left"/>
              <w:rPr>
                <w:sz w:val="18"/>
                <w:szCs w:val="18"/>
              </w:rPr>
            </w:pPr>
            <w:r w:rsidRPr="002A5D08">
              <w:rPr>
                <w:sz w:val="18"/>
                <w:szCs w:val="18"/>
              </w:rPr>
              <w:t xml:space="preserve">Developing /Established </w:t>
            </w:r>
          </w:p>
        </w:tc>
        <w:tc>
          <w:tcPr>
            <w:tcW w:w="7584" w:type="dxa"/>
            <w:vAlign w:val="center"/>
          </w:tcPr>
          <w:p w14:paraId="4C737C81" w14:textId="77777777" w:rsidR="00867EBD" w:rsidRPr="002A5D08" w:rsidRDefault="00867EBD" w:rsidP="00302129">
            <w:pPr>
              <w:jc w:val="left"/>
              <w:rPr>
                <w:sz w:val="18"/>
                <w:szCs w:val="18"/>
              </w:rPr>
            </w:pPr>
            <w:r w:rsidRPr="002A5D08">
              <w:rPr>
                <w:sz w:val="18"/>
                <w:szCs w:val="18"/>
              </w:rPr>
              <w:t xml:space="preserve">LOs do not use action verbs though it seems clear, </w:t>
            </w:r>
            <w:proofErr w:type="gramStart"/>
            <w:r w:rsidRPr="002A5D08">
              <w:rPr>
                <w:sz w:val="18"/>
                <w:szCs w:val="18"/>
              </w:rPr>
              <w:t>as</w:t>
            </w:r>
            <w:proofErr w:type="gramEnd"/>
            <w:r w:rsidRPr="002A5D08">
              <w:rPr>
                <w:sz w:val="18"/>
                <w:szCs w:val="18"/>
              </w:rPr>
              <w:t xml:space="preserve"> least to me, that it would not be difficult to restate these LOs in terms of action verbs.</w:t>
            </w:r>
            <w:r w:rsidRPr="002A5D08">
              <w:t xml:space="preserve"> </w:t>
            </w:r>
            <w:r w:rsidRPr="002A5D08">
              <w:rPr>
                <w:sz w:val="18"/>
                <w:szCs w:val="18"/>
              </w:rPr>
              <w:t xml:space="preserve">Alignments are articulated. </w:t>
            </w:r>
          </w:p>
        </w:tc>
      </w:tr>
      <w:tr w:rsidR="00867EBD" w:rsidRPr="002A5D08" w14:paraId="1D1EDAC9"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0956936E"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59629EAD" w14:textId="77777777" w:rsidR="00867EBD" w:rsidRPr="002A5D08" w:rsidRDefault="00867EBD" w:rsidP="00302129">
            <w:pPr>
              <w:jc w:val="left"/>
              <w:rPr>
                <w:sz w:val="18"/>
                <w:szCs w:val="18"/>
              </w:rPr>
            </w:pPr>
            <w:r w:rsidRPr="002A5D08">
              <w:rPr>
                <w:sz w:val="18"/>
                <w:szCs w:val="18"/>
              </w:rPr>
              <w:t>Embryonic /Developing</w:t>
            </w:r>
          </w:p>
        </w:tc>
        <w:tc>
          <w:tcPr>
            <w:tcW w:w="7584" w:type="dxa"/>
            <w:vAlign w:val="center"/>
          </w:tcPr>
          <w:p w14:paraId="376E4A22" w14:textId="77777777" w:rsidR="00867EBD" w:rsidRPr="002A5D08" w:rsidRDefault="00867EBD" w:rsidP="00302129">
            <w:pPr>
              <w:jc w:val="left"/>
              <w:rPr>
                <w:sz w:val="18"/>
                <w:szCs w:val="18"/>
              </w:rPr>
            </w:pPr>
            <w:r w:rsidRPr="002A5D08">
              <w:rPr>
                <w:sz w:val="18"/>
                <w:szCs w:val="18"/>
              </w:rPr>
              <w:t xml:space="preserve">Like last year, assessment methods aren’t actually mentioned but only </w:t>
            </w:r>
            <w:proofErr w:type="gramStart"/>
            <w:r w:rsidRPr="002A5D08">
              <w:rPr>
                <w:sz w:val="18"/>
                <w:szCs w:val="18"/>
              </w:rPr>
              <w:t>the  courses</w:t>
            </w:r>
            <w:proofErr w:type="gramEnd"/>
            <w:r w:rsidRPr="002A5D08">
              <w:rPr>
                <w:sz w:val="18"/>
                <w:szCs w:val="18"/>
              </w:rPr>
              <w:t xml:space="preserve"> where the LOs are assessed are given. Rubrics are mentioned </w:t>
            </w:r>
            <w:proofErr w:type="gramStart"/>
            <w:r w:rsidRPr="002A5D08">
              <w:rPr>
                <w:sz w:val="18"/>
                <w:szCs w:val="18"/>
              </w:rPr>
              <w:t>but  I</w:t>
            </w:r>
            <w:proofErr w:type="gramEnd"/>
            <w:r w:rsidRPr="002A5D08">
              <w:rPr>
                <w:sz w:val="18"/>
                <w:szCs w:val="18"/>
              </w:rPr>
              <w:t xml:space="preserve"> do not know what they are applied to and no example is included. Student evaluations are mentioned but never actually used. </w:t>
            </w:r>
            <w:proofErr w:type="gramStart"/>
            <w:r w:rsidRPr="002A5D08">
              <w:rPr>
                <w:sz w:val="18"/>
                <w:szCs w:val="18"/>
              </w:rPr>
              <w:t>Finally</w:t>
            </w:r>
            <w:proofErr w:type="gramEnd"/>
            <w:r w:rsidRPr="002A5D08">
              <w:rPr>
                <w:sz w:val="18"/>
                <w:szCs w:val="18"/>
              </w:rPr>
              <w:t xml:space="preserve"> the assessment methods are listed as “Same as above” for LOs 2&amp;3 though this is not necessarily problematic.</w:t>
            </w:r>
          </w:p>
        </w:tc>
      </w:tr>
      <w:tr w:rsidR="00867EBD" w:rsidRPr="002A5D08" w14:paraId="4BC94A2C"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43BC2218"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2374BABA" w14:textId="77777777" w:rsidR="00867EBD" w:rsidRPr="002A5D08" w:rsidRDefault="00867EBD" w:rsidP="00302129">
            <w:pPr>
              <w:jc w:val="left"/>
              <w:rPr>
                <w:sz w:val="18"/>
                <w:szCs w:val="18"/>
              </w:rPr>
            </w:pPr>
            <w:r w:rsidRPr="002A5D08">
              <w:rPr>
                <w:sz w:val="18"/>
                <w:szCs w:val="18"/>
              </w:rPr>
              <w:t xml:space="preserve">Developing </w:t>
            </w:r>
          </w:p>
        </w:tc>
        <w:tc>
          <w:tcPr>
            <w:tcW w:w="7584" w:type="dxa"/>
            <w:vAlign w:val="center"/>
          </w:tcPr>
          <w:p w14:paraId="502C3A66" w14:textId="77777777" w:rsidR="00867EBD" w:rsidRPr="002A5D08" w:rsidRDefault="00867EBD" w:rsidP="00302129">
            <w:pPr>
              <w:jc w:val="left"/>
              <w:rPr>
                <w:sz w:val="18"/>
                <w:szCs w:val="18"/>
              </w:rPr>
            </w:pPr>
            <w:r w:rsidRPr="002A5D08">
              <w:rPr>
                <w:sz w:val="18"/>
                <w:szCs w:val="18"/>
              </w:rPr>
              <w:t>All LOs have results from at least two courses: LW3061 and PO2050 (results from GOAT). Conclusions are articulated and often carry elements of evidence within them. There are no planned actions.</w:t>
            </w:r>
          </w:p>
        </w:tc>
      </w:tr>
      <w:tr w:rsidR="00867EBD" w:rsidRPr="002A5D08" w14:paraId="556F8D73"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042F6224"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28D49EA0" w14:textId="77777777" w:rsidR="00867EBD" w:rsidRPr="002A5D08" w:rsidRDefault="00867EBD" w:rsidP="00302129">
            <w:pPr>
              <w:jc w:val="left"/>
              <w:rPr>
                <w:color w:val="0070C0"/>
                <w:sz w:val="18"/>
                <w:szCs w:val="18"/>
              </w:rPr>
            </w:pPr>
            <w:r w:rsidRPr="002A5D08">
              <w:rPr>
                <w:color w:val="0070C0"/>
                <w:sz w:val="18"/>
                <w:szCs w:val="18"/>
              </w:rPr>
              <w:t xml:space="preserve">Embryonic </w:t>
            </w:r>
          </w:p>
        </w:tc>
        <w:tc>
          <w:tcPr>
            <w:tcW w:w="7584" w:type="dxa"/>
            <w:vAlign w:val="center"/>
          </w:tcPr>
          <w:p w14:paraId="7FD625A8" w14:textId="77777777" w:rsidR="00867EBD" w:rsidRPr="002A5D08" w:rsidRDefault="00867EBD" w:rsidP="00302129">
            <w:pPr>
              <w:jc w:val="left"/>
              <w:rPr>
                <w:color w:val="0070C0"/>
                <w:sz w:val="18"/>
                <w:szCs w:val="18"/>
              </w:rPr>
            </w:pPr>
            <w:r w:rsidRPr="002A5D08">
              <w:rPr>
                <w:color w:val="0070C0"/>
                <w:sz w:val="18"/>
                <w:szCs w:val="18"/>
              </w:rPr>
              <w:t>There are no planed actions.</w:t>
            </w:r>
          </w:p>
        </w:tc>
      </w:tr>
    </w:tbl>
    <w:p w14:paraId="33925284" w14:textId="77777777" w:rsidR="00867EBD" w:rsidRPr="002A5D08" w:rsidRDefault="00867EBD" w:rsidP="00867EBD">
      <w:pPr>
        <w:rPr>
          <w:color w:val="0070C0"/>
        </w:rPr>
      </w:pPr>
    </w:p>
    <w:tbl>
      <w:tblPr>
        <w:tblStyle w:val="TableGrid"/>
        <w:tblW w:w="9805" w:type="dxa"/>
        <w:tblLook w:val="04A0" w:firstRow="1" w:lastRow="0" w:firstColumn="1" w:lastColumn="0" w:noHBand="0" w:noVBand="1"/>
      </w:tblPr>
      <w:tblGrid>
        <w:gridCol w:w="1104"/>
        <w:gridCol w:w="1117"/>
        <w:gridCol w:w="7584"/>
      </w:tblGrid>
      <w:tr w:rsidR="00867EBD" w:rsidRPr="002A5D08" w14:paraId="7BEE6F3D" w14:textId="77777777" w:rsidTr="00302129">
        <w:tc>
          <w:tcPr>
            <w:tcW w:w="9805" w:type="dxa"/>
            <w:gridSpan w:val="3"/>
            <w:shd w:val="clear" w:color="auto" w:fill="C5E0B3" w:themeFill="accent6" w:themeFillTint="66"/>
            <w:vAlign w:val="center"/>
          </w:tcPr>
          <w:p w14:paraId="0F744E59" w14:textId="77777777" w:rsidR="00867EBD" w:rsidRPr="002A5D08" w:rsidRDefault="00867EBD" w:rsidP="00302129">
            <w:pPr>
              <w:jc w:val="center"/>
            </w:pPr>
            <w:r w:rsidRPr="002A5D08">
              <w:t>History</w:t>
            </w:r>
          </w:p>
        </w:tc>
      </w:tr>
      <w:tr w:rsidR="00867EBD" w:rsidRPr="002A5D08" w14:paraId="554A1DB5" w14:textId="77777777" w:rsidTr="00302129">
        <w:tc>
          <w:tcPr>
            <w:tcW w:w="1104" w:type="dxa"/>
            <w:shd w:val="clear" w:color="auto" w:fill="C5E0B3" w:themeFill="accent6" w:themeFillTint="66"/>
          </w:tcPr>
          <w:p w14:paraId="052E7F3C" w14:textId="77777777" w:rsidR="00867EBD" w:rsidRPr="002A5D08" w:rsidRDefault="00867EBD" w:rsidP="00302129">
            <w:r w:rsidRPr="002A5D08">
              <w:lastRenderedPageBreak/>
              <w:t>Element</w:t>
            </w:r>
          </w:p>
        </w:tc>
        <w:tc>
          <w:tcPr>
            <w:tcW w:w="1117" w:type="dxa"/>
            <w:shd w:val="clear" w:color="auto" w:fill="C5E0B3" w:themeFill="accent6" w:themeFillTint="66"/>
          </w:tcPr>
          <w:p w14:paraId="63D3CEE0" w14:textId="77777777" w:rsidR="00867EBD" w:rsidRPr="002A5D08" w:rsidRDefault="00867EBD" w:rsidP="00302129">
            <w:r w:rsidRPr="002A5D08">
              <w:t>Result</w:t>
            </w:r>
          </w:p>
        </w:tc>
        <w:tc>
          <w:tcPr>
            <w:tcW w:w="7584" w:type="dxa"/>
            <w:shd w:val="clear" w:color="auto" w:fill="C5E0B3" w:themeFill="accent6" w:themeFillTint="66"/>
          </w:tcPr>
          <w:p w14:paraId="4FB45C6A" w14:textId="77777777" w:rsidR="00867EBD" w:rsidRPr="002A5D08" w:rsidRDefault="00867EBD" w:rsidP="00302129">
            <w:r w:rsidRPr="002A5D08">
              <w:t>Comments</w:t>
            </w:r>
          </w:p>
        </w:tc>
      </w:tr>
      <w:tr w:rsidR="00867EBD" w:rsidRPr="002A5D08" w14:paraId="7A8397F5"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1762825F"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39303348" w14:textId="77777777" w:rsidR="00867EBD" w:rsidRPr="002A5D08" w:rsidRDefault="00867EBD" w:rsidP="00302129">
            <w:pPr>
              <w:jc w:val="left"/>
              <w:rPr>
                <w:sz w:val="18"/>
                <w:szCs w:val="18"/>
              </w:rPr>
            </w:pPr>
            <w:r w:rsidRPr="002A5D08">
              <w:rPr>
                <w:sz w:val="18"/>
                <w:szCs w:val="18"/>
              </w:rPr>
              <w:t xml:space="preserve">Optimal </w:t>
            </w:r>
          </w:p>
        </w:tc>
        <w:tc>
          <w:tcPr>
            <w:tcW w:w="7584" w:type="dxa"/>
            <w:vAlign w:val="center"/>
          </w:tcPr>
          <w:p w14:paraId="092C108D" w14:textId="77777777" w:rsidR="00867EBD" w:rsidRPr="002A5D08" w:rsidRDefault="00867EBD" w:rsidP="00302129">
            <w:pPr>
              <w:jc w:val="left"/>
              <w:rPr>
                <w:sz w:val="18"/>
                <w:szCs w:val="18"/>
              </w:rPr>
            </w:pPr>
            <w:r w:rsidRPr="002A5D08">
              <w:rPr>
                <w:sz w:val="18"/>
                <w:szCs w:val="18"/>
              </w:rPr>
              <w:t xml:space="preserve">The LOs of the History Major are defined with particular detail. Each LO is further divided </w:t>
            </w:r>
            <w:proofErr w:type="gramStart"/>
            <w:r w:rsidRPr="002A5D08">
              <w:rPr>
                <w:sz w:val="18"/>
                <w:szCs w:val="18"/>
              </w:rPr>
              <w:t>in</w:t>
            </w:r>
            <w:proofErr w:type="gramEnd"/>
            <w:r w:rsidRPr="002A5D08">
              <w:rPr>
                <w:sz w:val="18"/>
                <w:szCs w:val="18"/>
              </w:rPr>
              <w:t xml:space="preserve"> subcategories itemizing specific skills which often coincide with Blooms Taxonomy’s cognitive processes. The LOs are also aligned with the University’s Core Capabilities. The alignments are articulated.</w:t>
            </w:r>
          </w:p>
        </w:tc>
      </w:tr>
      <w:tr w:rsidR="00867EBD" w:rsidRPr="002A5D08" w14:paraId="6E22C51A"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25698EB0"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5D93B301" w14:textId="77777777" w:rsidR="00867EBD" w:rsidRPr="002A5D08" w:rsidRDefault="00867EBD" w:rsidP="00302129">
            <w:pPr>
              <w:jc w:val="left"/>
              <w:rPr>
                <w:sz w:val="18"/>
                <w:szCs w:val="18"/>
              </w:rPr>
            </w:pPr>
            <w:r w:rsidRPr="002A5D08">
              <w:rPr>
                <w:sz w:val="18"/>
                <w:szCs w:val="18"/>
              </w:rPr>
              <w:t>Developing /Established</w:t>
            </w:r>
          </w:p>
        </w:tc>
        <w:tc>
          <w:tcPr>
            <w:tcW w:w="7584" w:type="dxa"/>
            <w:vAlign w:val="center"/>
          </w:tcPr>
          <w:p w14:paraId="064708A1" w14:textId="77777777" w:rsidR="00867EBD" w:rsidRPr="002A5D08" w:rsidRDefault="00867EBD" w:rsidP="00302129">
            <w:pPr>
              <w:jc w:val="left"/>
              <w:rPr>
                <w:sz w:val="18"/>
                <w:szCs w:val="18"/>
              </w:rPr>
            </w:pPr>
            <w:r w:rsidRPr="002A5D08">
              <w:rPr>
                <w:sz w:val="18"/>
                <w:szCs w:val="18"/>
              </w:rPr>
              <w:t xml:space="preserve">Unchanged from last year. Every LO is associated with a mix of direct and indirect assessment methods. Rubrics are mentioned for some LOs. It would be nice if student evaluations were mentioned </w:t>
            </w:r>
            <w:proofErr w:type="gramStart"/>
            <w:r w:rsidRPr="002A5D08">
              <w:rPr>
                <w:sz w:val="18"/>
                <w:szCs w:val="18"/>
              </w:rPr>
              <w:t>or ,</w:t>
            </w:r>
            <w:proofErr w:type="gramEnd"/>
            <w:r w:rsidRPr="002A5D08">
              <w:rPr>
                <w:sz w:val="18"/>
                <w:szCs w:val="18"/>
              </w:rPr>
              <w:t xml:space="preserve"> indeed, used.</w:t>
            </w:r>
          </w:p>
        </w:tc>
      </w:tr>
      <w:tr w:rsidR="00867EBD" w:rsidRPr="002A5D08" w14:paraId="4F56C75E"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46F074A0"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11B6F379" w14:textId="77777777" w:rsidR="00867EBD" w:rsidRPr="002A5D08" w:rsidRDefault="00867EBD" w:rsidP="00302129">
            <w:pPr>
              <w:jc w:val="left"/>
              <w:rPr>
                <w:sz w:val="18"/>
                <w:szCs w:val="18"/>
              </w:rPr>
            </w:pPr>
            <w:r w:rsidRPr="002A5D08">
              <w:rPr>
                <w:sz w:val="18"/>
                <w:szCs w:val="18"/>
              </w:rPr>
              <w:t xml:space="preserve">Established /Optimal </w:t>
            </w:r>
          </w:p>
        </w:tc>
        <w:tc>
          <w:tcPr>
            <w:tcW w:w="7584" w:type="dxa"/>
            <w:vAlign w:val="center"/>
          </w:tcPr>
          <w:p w14:paraId="32A7182A" w14:textId="77777777" w:rsidR="00867EBD" w:rsidRPr="002A5D08" w:rsidRDefault="00867EBD" w:rsidP="00302129">
            <w:pPr>
              <w:jc w:val="left"/>
              <w:rPr>
                <w:sz w:val="18"/>
                <w:szCs w:val="18"/>
              </w:rPr>
            </w:pPr>
            <w:r w:rsidRPr="002A5D08">
              <w:rPr>
                <w:sz w:val="18"/>
                <w:szCs w:val="18"/>
              </w:rPr>
              <w:t>Thanks to the GOAT, for each LO there is an abundance of evidence collected from many courses.  Conclusions are abundant and generously articulated. Planned actions are abundant as well.</w:t>
            </w:r>
          </w:p>
        </w:tc>
      </w:tr>
      <w:tr w:rsidR="00867EBD" w:rsidRPr="002A5D08" w14:paraId="5E9FE619"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4F2B3F42"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4926A636" w14:textId="77777777" w:rsidR="00867EBD" w:rsidRPr="002A5D08" w:rsidRDefault="00867EBD" w:rsidP="00302129">
            <w:pPr>
              <w:jc w:val="left"/>
              <w:rPr>
                <w:color w:val="0070C0"/>
                <w:sz w:val="18"/>
                <w:szCs w:val="18"/>
              </w:rPr>
            </w:pPr>
            <w:r w:rsidRPr="002A5D08">
              <w:rPr>
                <w:color w:val="0070C0"/>
                <w:sz w:val="18"/>
                <w:szCs w:val="18"/>
              </w:rPr>
              <w:t>Established</w:t>
            </w:r>
          </w:p>
        </w:tc>
        <w:tc>
          <w:tcPr>
            <w:tcW w:w="7584" w:type="dxa"/>
            <w:vAlign w:val="center"/>
          </w:tcPr>
          <w:p w14:paraId="6AC33A49" w14:textId="77777777" w:rsidR="00867EBD" w:rsidRPr="002A5D08" w:rsidRDefault="00867EBD" w:rsidP="00302129">
            <w:pPr>
              <w:jc w:val="left"/>
              <w:rPr>
                <w:color w:val="0070C0"/>
                <w:sz w:val="18"/>
                <w:szCs w:val="18"/>
              </w:rPr>
            </w:pPr>
            <w:r w:rsidRPr="002A5D08">
              <w:rPr>
                <w:color w:val="0070C0"/>
                <w:sz w:val="18"/>
                <w:szCs w:val="18"/>
              </w:rPr>
              <w:t>There are a number of planned actions. Most have informative comments.</w:t>
            </w:r>
          </w:p>
        </w:tc>
      </w:tr>
    </w:tbl>
    <w:p w14:paraId="374B3648" w14:textId="77777777" w:rsidR="00867EBD" w:rsidRPr="002A5D08" w:rsidRDefault="00867EBD" w:rsidP="00867EBD">
      <w:pPr>
        <w:rPr>
          <w:color w:val="0070C0"/>
        </w:rPr>
      </w:pPr>
    </w:p>
    <w:tbl>
      <w:tblPr>
        <w:tblStyle w:val="TableGrid"/>
        <w:tblW w:w="9805" w:type="dxa"/>
        <w:tblLook w:val="04A0" w:firstRow="1" w:lastRow="0" w:firstColumn="1" w:lastColumn="0" w:noHBand="0" w:noVBand="1"/>
      </w:tblPr>
      <w:tblGrid>
        <w:gridCol w:w="1104"/>
        <w:gridCol w:w="1048"/>
        <w:gridCol w:w="7653"/>
      </w:tblGrid>
      <w:tr w:rsidR="00867EBD" w:rsidRPr="002A5D08" w14:paraId="300923C2" w14:textId="77777777" w:rsidTr="00302129">
        <w:tc>
          <w:tcPr>
            <w:tcW w:w="9805" w:type="dxa"/>
            <w:gridSpan w:val="3"/>
            <w:shd w:val="clear" w:color="auto" w:fill="C5E0B3" w:themeFill="accent6" w:themeFillTint="66"/>
            <w:vAlign w:val="center"/>
          </w:tcPr>
          <w:p w14:paraId="5B6E42E5" w14:textId="77777777" w:rsidR="00867EBD" w:rsidRPr="002A5D08" w:rsidRDefault="00867EBD" w:rsidP="00302129">
            <w:pPr>
              <w:jc w:val="center"/>
            </w:pPr>
            <w:r w:rsidRPr="002A5D08">
              <w:t>Quantitative Environmental Sciences</w:t>
            </w:r>
          </w:p>
        </w:tc>
      </w:tr>
      <w:tr w:rsidR="00867EBD" w:rsidRPr="002A5D08" w14:paraId="7A0374F4" w14:textId="77777777" w:rsidTr="00302129">
        <w:tc>
          <w:tcPr>
            <w:tcW w:w="1104" w:type="dxa"/>
            <w:shd w:val="clear" w:color="auto" w:fill="C5E0B3" w:themeFill="accent6" w:themeFillTint="66"/>
          </w:tcPr>
          <w:p w14:paraId="69AD97C6" w14:textId="77777777" w:rsidR="00867EBD" w:rsidRPr="002A5D08" w:rsidRDefault="00867EBD" w:rsidP="00302129">
            <w:r w:rsidRPr="002A5D08">
              <w:t>Element</w:t>
            </w:r>
          </w:p>
        </w:tc>
        <w:tc>
          <w:tcPr>
            <w:tcW w:w="771" w:type="dxa"/>
            <w:shd w:val="clear" w:color="auto" w:fill="C5E0B3" w:themeFill="accent6" w:themeFillTint="66"/>
          </w:tcPr>
          <w:p w14:paraId="43A48004" w14:textId="77777777" w:rsidR="00867EBD" w:rsidRPr="002A5D08" w:rsidRDefault="00867EBD" w:rsidP="00302129">
            <w:r w:rsidRPr="002A5D08">
              <w:t>Result</w:t>
            </w:r>
          </w:p>
        </w:tc>
        <w:tc>
          <w:tcPr>
            <w:tcW w:w="7930" w:type="dxa"/>
            <w:shd w:val="clear" w:color="auto" w:fill="C5E0B3" w:themeFill="accent6" w:themeFillTint="66"/>
          </w:tcPr>
          <w:p w14:paraId="18CFE150" w14:textId="77777777" w:rsidR="00867EBD" w:rsidRPr="002A5D08" w:rsidRDefault="00867EBD" w:rsidP="00302129">
            <w:r w:rsidRPr="002A5D08">
              <w:t>Comments</w:t>
            </w:r>
          </w:p>
        </w:tc>
      </w:tr>
      <w:tr w:rsidR="00867EBD" w:rsidRPr="002A5D08" w14:paraId="02EFD5A8"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71AAAC00"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771" w:type="dxa"/>
            <w:vAlign w:val="center"/>
          </w:tcPr>
          <w:p w14:paraId="3B95637A" w14:textId="77777777" w:rsidR="00867EBD" w:rsidRPr="002A5D08" w:rsidRDefault="00867EBD" w:rsidP="00302129">
            <w:pPr>
              <w:jc w:val="left"/>
              <w:rPr>
                <w:sz w:val="18"/>
                <w:szCs w:val="18"/>
              </w:rPr>
            </w:pPr>
            <w:r w:rsidRPr="002A5D08">
              <w:rPr>
                <w:sz w:val="18"/>
                <w:szCs w:val="18"/>
              </w:rPr>
              <w:t>Optimal</w:t>
            </w:r>
          </w:p>
        </w:tc>
        <w:tc>
          <w:tcPr>
            <w:tcW w:w="7930" w:type="dxa"/>
            <w:vAlign w:val="center"/>
          </w:tcPr>
          <w:p w14:paraId="6D161350" w14:textId="77777777" w:rsidR="00867EBD" w:rsidRPr="002A5D08" w:rsidRDefault="00867EBD" w:rsidP="00302129">
            <w:pPr>
              <w:jc w:val="left"/>
              <w:rPr>
                <w:sz w:val="18"/>
                <w:szCs w:val="18"/>
              </w:rPr>
            </w:pPr>
            <w:r w:rsidRPr="002A5D08">
              <w:rPr>
                <w:sz w:val="18"/>
                <w:szCs w:val="18"/>
              </w:rPr>
              <w:t xml:space="preserve">LO use action verbs. LOs are aligned with Core Capabilities. Alignments are articulated. </w:t>
            </w:r>
          </w:p>
        </w:tc>
      </w:tr>
      <w:tr w:rsidR="00867EBD" w:rsidRPr="002A5D08" w14:paraId="0C73718F"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45E44F98"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771" w:type="dxa"/>
            <w:vAlign w:val="center"/>
          </w:tcPr>
          <w:p w14:paraId="62CE5196" w14:textId="77777777" w:rsidR="00867EBD" w:rsidRPr="002A5D08" w:rsidRDefault="00867EBD" w:rsidP="00302129">
            <w:pPr>
              <w:jc w:val="left"/>
              <w:rPr>
                <w:color w:val="0070C0"/>
                <w:sz w:val="18"/>
                <w:szCs w:val="18"/>
              </w:rPr>
            </w:pPr>
            <w:r w:rsidRPr="002A5D08">
              <w:rPr>
                <w:color w:val="0070C0"/>
                <w:sz w:val="18"/>
                <w:szCs w:val="18"/>
              </w:rPr>
              <w:t>Established</w:t>
            </w:r>
          </w:p>
        </w:tc>
        <w:tc>
          <w:tcPr>
            <w:tcW w:w="7930" w:type="dxa"/>
            <w:vAlign w:val="center"/>
          </w:tcPr>
          <w:p w14:paraId="201CD065" w14:textId="77777777" w:rsidR="00867EBD" w:rsidRPr="002A5D08" w:rsidRDefault="00867EBD" w:rsidP="00302129">
            <w:pPr>
              <w:jc w:val="left"/>
              <w:rPr>
                <w:sz w:val="18"/>
                <w:szCs w:val="18"/>
              </w:rPr>
            </w:pPr>
            <w:r w:rsidRPr="002A5D08">
              <w:rPr>
                <w:sz w:val="18"/>
                <w:szCs w:val="18"/>
              </w:rPr>
              <w:t xml:space="preserve">Every LO is associated with a mix of direct and indirect assessment methods. Rubrics are probably used though none are mentioned. </w:t>
            </w:r>
          </w:p>
        </w:tc>
      </w:tr>
      <w:tr w:rsidR="00867EBD" w:rsidRPr="002A5D08" w14:paraId="7C2AD8AA"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43D83DA3"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771" w:type="dxa"/>
            <w:vAlign w:val="center"/>
          </w:tcPr>
          <w:p w14:paraId="59C16304" w14:textId="77777777" w:rsidR="00867EBD" w:rsidRPr="002A5D08" w:rsidRDefault="00867EBD" w:rsidP="00302129">
            <w:pPr>
              <w:jc w:val="left"/>
              <w:rPr>
                <w:sz w:val="18"/>
                <w:szCs w:val="18"/>
              </w:rPr>
            </w:pPr>
            <w:r w:rsidRPr="002A5D08">
              <w:rPr>
                <w:sz w:val="18"/>
                <w:szCs w:val="18"/>
              </w:rPr>
              <w:t>Established</w:t>
            </w:r>
          </w:p>
        </w:tc>
        <w:tc>
          <w:tcPr>
            <w:tcW w:w="7930" w:type="dxa"/>
            <w:vAlign w:val="center"/>
          </w:tcPr>
          <w:p w14:paraId="6B007142" w14:textId="77777777" w:rsidR="00867EBD" w:rsidRPr="002A5D08" w:rsidRDefault="00867EBD" w:rsidP="00302129">
            <w:pPr>
              <w:jc w:val="left"/>
              <w:rPr>
                <w:sz w:val="18"/>
                <w:szCs w:val="18"/>
              </w:rPr>
            </w:pPr>
            <w:r w:rsidRPr="002A5D08">
              <w:rPr>
                <w:sz w:val="18"/>
                <w:szCs w:val="18"/>
              </w:rPr>
              <w:t xml:space="preserve">All LOs are assessed with a generous number of courses. </w:t>
            </w:r>
          </w:p>
          <w:p w14:paraId="0B05E4E5" w14:textId="77777777" w:rsidR="00867EBD" w:rsidRPr="002A5D08" w:rsidRDefault="00867EBD" w:rsidP="00302129">
            <w:pPr>
              <w:jc w:val="left"/>
              <w:rPr>
                <w:sz w:val="18"/>
                <w:szCs w:val="18"/>
              </w:rPr>
            </w:pPr>
            <w:proofErr w:type="gramStart"/>
            <w:r w:rsidRPr="002A5D08">
              <w:rPr>
                <w:sz w:val="18"/>
                <w:szCs w:val="18"/>
              </w:rPr>
              <w:t>Consequently</w:t>
            </w:r>
            <w:proofErr w:type="gramEnd"/>
            <w:r w:rsidRPr="002A5D08">
              <w:rPr>
                <w:sz w:val="18"/>
                <w:szCs w:val="18"/>
              </w:rPr>
              <w:t xml:space="preserve"> the Evidence collected is abundant. Conclusions are generously articulated. </w:t>
            </w:r>
          </w:p>
        </w:tc>
      </w:tr>
      <w:tr w:rsidR="00867EBD" w:rsidRPr="002A5D08" w14:paraId="0BE8D33D"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12C6E9CC"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771" w:type="dxa"/>
            <w:vAlign w:val="center"/>
          </w:tcPr>
          <w:p w14:paraId="7403EA48" w14:textId="77777777" w:rsidR="00867EBD" w:rsidRPr="002A5D08" w:rsidRDefault="00867EBD" w:rsidP="00302129">
            <w:pPr>
              <w:jc w:val="left"/>
              <w:rPr>
                <w:color w:val="0070C0"/>
                <w:sz w:val="18"/>
                <w:szCs w:val="18"/>
              </w:rPr>
            </w:pPr>
            <w:r w:rsidRPr="002A5D08">
              <w:rPr>
                <w:color w:val="0070C0"/>
                <w:sz w:val="18"/>
                <w:szCs w:val="18"/>
              </w:rPr>
              <w:t xml:space="preserve">Established </w:t>
            </w:r>
          </w:p>
        </w:tc>
        <w:tc>
          <w:tcPr>
            <w:tcW w:w="7930" w:type="dxa"/>
            <w:vAlign w:val="center"/>
          </w:tcPr>
          <w:p w14:paraId="553FCEAE" w14:textId="77777777" w:rsidR="00867EBD" w:rsidRPr="002A5D08" w:rsidRDefault="00867EBD" w:rsidP="00302129">
            <w:pPr>
              <w:jc w:val="left"/>
              <w:rPr>
                <w:color w:val="0070C0"/>
                <w:sz w:val="18"/>
                <w:szCs w:val="18"/>
              </w:rPr>
            </w:pPr>
            <w:r w:rsidRPr="002A5D08">
              <w:rPr>
                <w:color w:val="0070C0"/>
                <w:sz w:val="18"/>
                <w:szCs w:val="18"/>
              </w:rPr>
              <w:t>The number of planned actions is relatively small compared to other majors.</w:t>
            </w:r>
          </w:p>
        </w:tc>
      </w:tr>
    </w:tbl>
    <w:p w14:paraId="7DFC7F75" w14:textId="77777777" w:rsidR="00867EBD" w:rsidRPr="002A5D08" w:rsidRDefault="00867EBD" w:rsidP="00867EBD">
      <w:pPr>
        <w:rPr>
          <w:color w:val="0070C0"/>
        </w:rPr>
      </w:pPr>
    </w:p>
    <w:tbl>
      <w:tblPr>
        <w:tblStyle w:val="TableGrid"/>
        <w:tblW w:w="9805" w:type="dxa"/>
        <w:tblLook w:val="04A0" w:firstRow="1" w:lastRow="0" w:firstColumn="1" w:lastColumn="0" w:noHBand="0" w:noVBand="1"/>
      </w:tblPr>
      <w:tblGrid>
        <w:gridCol w:w="1104"/>
        <w:gridCol w:w="1117"/>
        <w:gridCol w:w="7584"/>
      </w:tblGrid>
      <w:tr w:rsidR="00867EBD" w:rsidRPr="002A5D08" w14:paraId="1235DEBB" w14:textId="77777777" w:rsidTr="00302129">
        <w:tc>
          <w:tcPr>
            <w:tcW w:w="9805" w:type="dxa"/>
            <w:gridSpan w:val="3"/>
            <w:shd w:val="clear" w:color="auto" w:fill="C5E0B3" w:themeFill="accent6" w:themeFillTint="66"/>
            <w:vAlign w:val="center"/>
          </w:tcPr>
          <w:p w14:paraId="5AB2A376" w14:textId="77777777" w:rsidR="00867EBD" w:rsidRPr="002A5D08" w:rsidRDefault="00867EBD" w:rsidP="00302129">
            <w:pPr>
              <w:jc w:val="center"/>
            </w:pPr>
            <w:r w:rsidRPr="002A5D08">
              <w:t>Computer Science</w:t>
            </w:r>
          </w:p>
        </w:tc>
      </w:tr>
      <w:tr w:rsidR="00867EBD" w:rsidRPr="002A5D08" w14:paraId="1F93EF3C" w14:textId="77777777" w:rsidTr="00302129">
        <w:tc>
          <w:tcPr>
            <w:tcW w:w="1104" w:type="dxa"/>
            <w:shd w:val="clear" w:color="auto" w:fill="C5E0B3" w:themeFill="accent6" w:themeFillTint="66"/>
          </w:tcPr>
          <w:p w14:paraId="37AE5EE3" w14:textId="77777777" w:rsidR="00867EBD" w:rsidRPr="002A5D08" w:rsidRDefault="00867EBD" w:rsidP="00302129">
            <w:r w:rsidRPr="002A5D08">
              <w:t>Element</w:t>
            </w:r>
          </w:p>
        </w:tc>
        <w:tc>
          <w:tcPr>
            <w:tcW w:w="1117" w:type="dxa"/>
            <w:shd w:val="clear" w:color="auto" w:fill="C5E0B3" w:themeFill="accent6" w:themeFillTint="66"/>
          </w:tcPr>
          <w:p w14:paraId="377AF1B9" w14:textId="77777777" w:rsidR="00867EBD" w:rsidRPr="002A5D08" w:rsidRDefault="00867EBD" w:rsidP="00302129">
            <w:r w:rsidRPr="002A5D08">
              <w:t>Result</w:t>
            </w:r>
          </w:p>
        </w:tc>
        <w:tc>
          <w:tcPr>
            <w:tcW w:w="7584" w:type="dxa"/>
            <w:shd w:val="clear" w:color="auto" w:fill="C5E0B3" w:themeFill="accent6" w:themeFillTint="66"/>
          </w:tcPr>
          <w:p w14:paraId="02981616" w14:textId="77777777" w:rsidR="00867EBD" w:rsidRPr="002A5D08" w:rsidRDefault="00867EBD" w:rsidP="00302129">
            <w:r w:rsidRPr="002A5D08">
              <w:t>Comments</w:t>
            </w:r>
          </w:p>
        </w:tc>
      </w:tr>
      <w:tr w:rsidR="00867EBD" w:rsidRPr="002A5D08" w14:paraId="7132AA10"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094D8ED8"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7F6DA7DE"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2CCDE0B7" w14:textId="77777777" w:rsidR="00867EBD" w:rsidRPr="002A5D08" w:rsidRDefault="00867EBD" w:rsidP="00302129">
            <w:pPr>
              <w:jc w:val="left"/>
              <w:rPr>
                <w:sz w:val="18"/>
                <w:szCs w:val="18"/>
              </w:rPr>
            </w:pPr>
            <w:r w:rsidRPr="002A5D08">
              <w:rPr>
                <w:sz w:val="18"/>
                <w:szCs w:val="18"/>
              </w:rPr>
              <w:t xml:space="preserve">LO use action verbs. LOs are aligned with Core Capabilities. Alignments are articulated. </w:t>
            </w:r>
          </w:p>
        </w:tc>
      </w:tr>
      <w:tr w:rsidR="00867EBD" w:rsidRPr="002A5D08" w14:paraId="5A432617"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3FB322FF"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56525BCA"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30983557" w14:textId="77777777" w:rsidR="00867EBD" w:rsidRPr="002A5D08" w:rsidRDefault="00867EBD" w:rsidP="00302129">
            <w:pPr>
              <w:jc w:val="left"/>
              <w:rPr>
                <w:sz w:val="18"/>
                <w:szCs w:val="18"/>
              </w:rPr>
            </w:pPr>
            <w:r w:rsidRPr="002A5D08">
              <w:rPr>
                <w:sz w:val="18"/>
                <w:szCs w:val="18"/>
              </w:rPr>
              <w:t xml:space="preserve">Every LO is associated with a mix of direct and indirect assessment methods. The assessment methods used to be better articulated for this major than for most other programs at </w:t>
            </w:r>
            <w:proofErr w:type="gramStart"/>
            <w:r w:rsidRPr="002A5D08">
              <w:rPr>
                <w:sz w:val="18"/>
                <w:szCs w:val="18"/>
              </w:rPr>
              <w:t>AUP</w:t>
            </w:r>
            <w:proofErr w:type="gramEnd"/>
            <w:r w:rsidRPr="002A5D08">
              <w:rPr>
                <w:sz w:val="18"/>
                <w:szCs w:val="18"/>
              </w:rPr>
              <w:t xml:space="preserve"> but other programs have now caught up. There is an additional column specifying questions and methods in the table. Rubrics are probably used though none are mentioned. </w:t>
            </w:r>
          </w:p>
        </w:tc>
      </w:tr>
      <w:tr w:rsidR="00867EBD" w:rsidRPr="002A5D08" w14:paraId="5DE16FE2"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5D19383D"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2B8F6DFA" w14:textId="77777777" w:rsidR="00867EBD" w:rsidRPr="002A5D08" w:rsidRDefault="00867EBD" w:rsidP="00302129">
            <w:pPr>
              <w:jc w:val="left"/>
              <w:rPr>
                <w:sz w:val="18"/>
                <w:szCs w:val="18"/>
              </w:rPr>
            </w:pPr>
            <w:r w:rsidRPr="002A5D08">
              <w:rPr>
                <w:sz w:val="18"/>
                <w:szCs w:val="18"/>
              </w:rPr>
              <w:t xml:space="preserve">Developing </w:t>
            </w:r>
          </w:p>
        </w:tc>
        <w:tc>
          <w:tcPr>
            <w:tcW w:w="7584" w:type="dxa"/>
            <w:vAlign w:val="center"/>
          </w:tcPr>
          <w:p w14:paraId="387AE64A" w14:textId="77777777" w:rsidR="00867EBD" w:rsidRPr="002A5D08" w:rsidRDefault="00867EBD" w:rsidP="00302129">
            <w:pPr>
              <w:jc w:val="left"/>
              <w:rPr>
                <w:sz w:val="18"/>
                <w:szCs w:val="18"/>
              </w:rPr>
            </w:pPr>
            <w:r w:rsidRPr="002A5D08">
              <w:rPr>
                <w:sz w:val="18"/>
                <w:szCs w:val="18"/>
              </w:rPr>
              <w:t xml:space="preserve">At the time of writing this report none of the courses listed in the “Methods table” have turned in their results.  </w:t>
            </w:r>
            <w:proofErr w:type="gramStart"/>
            <w:r w:rsidRPr="002A5D08">
              <w:rPr>
                <w:sz w:val="18"/>
                <w:szCs w:val="18"/>
              </w:rPr>
              <w:t>However</w:t>
            </w:r>
            <w:proofErr w:type="gramEnd"/>
            <w:r w:rsidRPr="002A5D08">
              <w:rPr>
                <w:sz w:val="18"/>
                <w:szCs w:val="18"/>
              </w:rPr>
              <w:t xml:space="preserve"> one other course has (CS3048). </w:t>
            </w:r>
          </w:p>
        </w:tc>
      </w:tr>
      <w:tr w:rsidR="00867EBD" w:rsidRPr="002A5D08" w14:paraId="6AA29FAB"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2C8E2A7D"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6500BAC6" w14:textId="77777777" w:rsidR="00867EBD" w:rsidRPr="002A5D08" w:rsidRDefault="00867EBD" w:rsidP="00302129">
            <w:pPr>
              <w:jc w:val="left"/>
              <w:rPr>
                <w:color w:val="0070C0"/>
                <w:sz w:val="18"/>
                <w:szCs w:val="18"/>
              </w:rPr>
            </w:pPr>
            <w:r w:rsidRPr="002A5D08">
              <w:rPr>
                <w:color w:val="0070C0"/>
                <w:sz w:val="18"/>
                <w:szCs w:val="18"/>
              </w:rPr>
              <w:t xml:space="preserve">Embryonic/ Developing </w:t>
            </w:r>
          </w:p>
        </w:tc>
        <w:tc>
          <w:tcPr>
            <w:tcW w:w="7584" w:type="dxa"/>
            <w:vAlign w:val="center"/>
          </w:tcPr>
          <w:p w14:paraId="680A3510" w14:textId="77777777" w:rsidR="00867EBD" w:rsidRPr="002A5D08" w:rsidRDefault="00867EBD" w:rsidP="00302129">
            <w:pPr>
              <w:jc w:val="left"/>
              <w:rPr>
                <w:color w:val="0070C0"/>
                <w:sz w:val="18"/>
                <w:szCs w:val="18"/>
              </w:rPr>
            </w:pPr>
            <w:r w:rsidRPr="002A5D08">
              <w:rPr>
                <w:color w:val="0070C0"/>
                <w:sz w:val="18"/>
                <w:szCs w:val="18"/>
              </w:rPr>
              <w:t>There are 4 planned actions, but most refer to one class which was not offered in 2022</w:t>
            </w:r>
          </w:p>
        </w:tc>
      </w:tr>
    </w:tbl>
    <w:p w14:paraId="7BD462CC" w14:textId="77777777" w:rsidR="00867EBD" w:rsidRPr="002A5D08" w:rsidRDefault="00867EBD" w:rsidP="00867EBD">
      <w:pPr>
        <w:rPr>
          <w:color w:val="0070C0"/>
        </w:rPr>
      </w:pPr>
    </w:p>
    <w:tbl>
      <w:tblPr>
        <w:tblStyle w:val="TableGrid"/>
        <w:tblW w:w="9805" w:type="dxa"/>
        <w:tblInd w:w="-5" w:type="dxa"/>
        <w:tblLook w:val="04A0" w:firstRow="1" w:lastRow="0" w:firstColumn="1" w:lastColumn="0" w:noHBand="0" w:noVBand="1"/>
      </w:tblPr>
      <w:tblGrid>
        <w:gridCol w:w="1104"/>
        <w:gridCol w:w="1117"/>
        <w:gridCol w:w="7584"/>
      </w:tblGrid>
      <w:tr w:rsidR="00867EBD" w:rsidRPr="002A5D08" w14:paraId="12EAEAE3" w14:textId="77777777" w:rsidTr="00302129">
        <w:tc>
          <w:tcPr>
            <w:tcW w:w="9805" w:type="dxa"/>
            <w:gridSpan w:val="3"/>
            <w:shd w:val="clear" w:color="auto" w:fill="C5E0B3" w:themeFill="accent6" w:themeFillTint="66"/>
            <w:vAlign w:val="center"/>
          </w:tcPr>
          <w:p w14:paraId="1DDF19BB" w14:textId="77777777" w:rsidR="00867EBD" w:rsidRPr="002A5D08" w:rsidRDefault="00867EBD" w:rsidP="00302129">
            <w:pPr>
              <w:jc w:val="center"/>
            </w:pPr>
            <w:r w:rsidRPr="002A5D08">
              <w:t xml:space="preserve">Mathematics and Computer Sciences </w:t>
            </w:r>
          </w:p>
        </w:tc>
      </w:tr>
      <w:tr w:rsidR="00867EBD" w:rsidRPr="002A5D08" w14:paraId="3B72C1A4" w14:textId="77777777" w:rsidTr="00302129">
        <w:tc>
          <w:tcPr>
            <w:tcW w:w="1104" w:type="dxa"/>
            <w:shd w:val="clear" w:color="auto" w:fill="C5E0B3" w:themeFill="accent6" w:themeFillTint="66"/>
          </w:tcPr>
          <w:p w14:paraId="5941B2AC" w14:textId="77777777" w:rsidR="00867EBD" w:rsidRPr="002A5D08" w:rsidRDefault="00867EBD" w:rsidP="00302129">
            <w:r w:rsidRPr="002A5D08">
              <w:t>Element</w:t>
            </w:r>
          </w:p>
        </w:tc>
        <w:tc>
          <w:tcPr>
            <w:tcW w:w="1117" w:type="dxa"/>
            <w:shd w:val="clear" w:color="auto" w:fill="C5E0B3" w:themeFill="accent6" w:themeFillTint="66"/>
          </w:tcPr>
          <w:p w14:paraId="487050C4" w14:textId="77777777" w:rsidR="00867EBD" w:rsidRPr="002A5D08" w:rsidRDefault="00867EBD" w:rsidP="00302129">
            <w:r w:rsidRPr="002A5D08">
              <w:t>Result</w:t>
            </w:r>
          </w:p>
        </w:tc>
        <w:tc>
          <w:tcPr>
            <w:tcW w:w="7584" w:type="dxa"/>
            <w:shd w:val="clear" w:color="auto" w:fill="C5E0B3" w:themeFill="accent6" w:themeFillTint="66"/>
          </w:tcPr>
          <w:p w14:paraId="17D758B4" w14:textId="77777777" w:rsidR="00867EBD" w:rsidRPr="002A5D08" w:rsidRDefault="00867EBD" w:rsidP="00302129">
            <w:r w:rsidRPr="002A5D08">
              <w:t>Comments</w:t>
            </w:r>
          </w:p>
        </w:tc>
      </w:tr>
      <w:tr w:rsidR="00867EBD" w:rsidRPr="002A5D08" w14:paraId="154547A3"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3C7B78A9"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67D0BB31"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4DAA31CC" w14:textId="77777777" w:rsidR="00867EBD" w:rsidRPr="002A5D08" w:rsidRDefault="00867EBD" w:rsidP="00302129">
            <w:pPr>
              <w:jc w:val="left"/>
              <w:rPr>
                <w:sz w:val="18"/>
                <w:szCs w:val="18"/>
              </w:rPr>
            </w:pPr>
            <w:r w:rsidRPr="002A5D08">
              <w:rPr>
                <w:sz w:val="18"/>
                <w:szCs w:val="18"/>
              </w:rPr>
              <w:t xml:space="preserve">LO use action verbs. LOs are aligned with Core Capabilities. Alignments are articulated. </w:t>
            </w:r>
          </w:p>
        </w:tc>
      </w:tr>
      <w:tr w:rsidR="00867EBD" w:rsidRPr="002A5D08" w14:paraId="4AC67668"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1DD9FA9B"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4E6FBD3C"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2FBB9817" w14:textId="77777777" w:rsidR="00867EBD" w:rsidRPr="002A5D08" w:rsidRDefault="00867EBD" w:rsidP="00302129">
            <w:pPr>
              <w:jc w:val="left"/>
              <w:rPr>
                <w:sz w:val="18"/>
                <w:szCs w:val="18"/>
              </w:rPr>
            </w:pPr>
            <w:r w:rsidRPr="002A5D08">
              <w:rPr>
                <w:sz w:val="18"/>
                <w:szCs w:val="18"/>
              </w:rPr>
              <w:t xml:space="preserve">Every LO is associated with a mix of direct and indirect assessment methods. The assessment methods are better articulated for this major than for most other programs at AUP. There is an additional column specifying questions and methods in the table. Rubrics are probably used though none are mentioned. </w:t>
            </w:r>
          </w:p>
        </w:tc>
      </w:tr>
      <w:tr w:rsidR="00867EBD" w:rsidRPr="002A5D08" w14:paraId="173B8DA0"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3AB95BA2"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lastRenderedPageBreak/>
              <w:t>Results, Conclusions &amp; Planned Actions</w:t>
            </w:r>
          </w:p>
        </w:tc>
        <w:tc>
          <w:tcPr>
            <w:tcW w:w="1117" w:type="dxa"/>
            <w:vAlign w:val="center"/>
          </w:tcPr>
          <w:p w14:paraId="73FD263F" w14:textId="77777777" w:rsidR="00867EBD" w:rsidRPr="002A5D08" w:rsidRDefault="00867EBD" w:rsidP="00302129">
            <w:pPr>
              <w:jc w:val="left"/>
              <w:rPr>
                <w:sz w:val="18"/>
                <w:szCs w:val="18"/>
              </w:rPr>
            </w:pPr>
            <w:r w:rsidRPr="002A5D08">
              <w:rPr>
                <w:sz w:val="18"/>
                <w:szCs w:val="18"/>
              </w:rPr>
              <w:t>Developing /Established</w:t>
            </w:r>
          </w:p>
        </w:tc>
        <w:tc>
          <w:tcPr>
            <w:tcW w:w="7584" w:type="dxa"/>
            <w:vAlign w:val="center"/>
          </w:tcPr>
          <w:p w14:paraId="51B13B44" w14:textId="77777777" w:rsidR="00867EBD" w:rsidRPr="002A5D08" w:rsidRDefault="00867EBD" w:rsidP="00302129">
            <w:pPr>
              <w:jc w:val="left"/>
              <w:rPr>
                <w:sz w:val="18"/>
                <w:szCs w:val="18"/>
              </w:rPr>
            </w:pPr>
            <w:r w:rsidRPr="002A5D08">
              <w:rPr>
                <w:sz w:val="18"/>
                <w:szCs w:val="18"/>
              </w:rPr>
              <w:t xml:space="preserve">The first two LOs are assessed with three courses each. </w:t>
            </w:r>
            <w:proofErr w:type="gramStart"/>
            <w:r w:rsidRPr="002A5D08">
              <w:rPr>
                <w:sz w:val="18"/>
                <w:szCs w:val="18"/>
              </w:rPr>
              <w:t>Consequently</w:t>
            </w:r>
            <w:proofErr w:type="gramEnd"/>
            <w:r w:rsidRPr="002A5D08">
              <w:rPr>
                <w:sz w:val="18"/>
                <w:szCs w:val="18"/>
              </w:rPr>
              <w:t xml:space="preserve"> the Evidence collected is abundant. It I therefore a bit of a letdown that, in many cases, the conclusions are simply written as “achieved”. </w:t>
            </w:r>
          </w:p>
        </w:tc>
      </w:tr>
      <w:tr w:rsidR="00867EBD" w:rsidRPr="002A5D08" w14:paraId="750AED11"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62B4F882"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53AE74B5" w14:textId="77777777" w:rsidR="00867EBD" w:rsidRPr="002A5D08" w:rsidRDefault="00867EBD" w:rsidP="00302129">
            <w:pPr>
              <w:jc w:val="left"/>
              <w:rPr>
                <w:color w:val="0070C0"/>
                <w:sz w:val="18"/>
                <w:szCs w:val="18"/>
              </w:rPr>
            </w:pPr>
            <w:r w:rsidRPr="002A5D08">
              <w:rPr>
                <w:color w:val="0070C0"/>
                <w:sz w:val="18"/>
                <w:szCs w:val="18"/>
              </w:rPr>
              <w:t xml:space="preserve">Embryonic /Developing </w:t>
            </w:r>
          </w:p>
        </w:tc>
        <w:tc>
          <w:tcPr>
            <w:tcW w:w="7584" w:type="dxa"/>
            <w:vAlign w:val="center"/>
          </w:tcPr>
          <w:p w14:paraId="66C029A8" w14:textId="77777777" w:rsidR="00867EBD" w:rsidRPr="002A5D08" w:rsidRDefault="00867EBD" w:rsidP="00302129">
            <w:pPr>
              <w:jc w:val="left"/>
              <w:rPr>
                <w:color w:val="0070C0"/>
                <w:sz w:val="18"/>
                <w:szCs w:val="18"/>
              </w:rPr>
            </w:pPr>
            <w:proofErr w:type="gramStart"/>
            <w:r w:rsidRPr="002A5D08">
              <w:rPr>
                <w:color w:val="0070C0"/>
                <w:sz w:val="18"/>
                <w:szCs w:val="18"/>
              </w:rPr>
              <w:t>The number of planned actions,</w:t>
            </w:r>
            <w:proofErr w:type="gramEnd"/>
            <w:r w:rsidRPr="002A5D08">
              <w:rPr>
                <w:color w:val="0070C0"/>
                <w:sz w:val="18"/>
                <w:szCs w:val="18"/>
              </w:rPr>
              <w:t xml:space="preserve"> is rather small compared to other majors (2). </w:t>
            </w:r>
          </w:p>
        </w:tc>
      </w:tr>
    </w:tbl>
    <w:p w14:paraId="3F35999D" w14:textId="77777777" w:rsidR="00867EBD" w:rsidRPr="002A5D08" w:rsidRDefault="00867EBD" w:rsidP="00867EBD">
      <w:pPr>
        <w:rPr>
          <w:color w:val="0070C0"/>
        </w:rPr>
      </w:pPr>
    </w:p>
    <w:tbl>
      <w:tblPr>
        <w:tblStyle w:val="TableGrid"/>
        <w:tblW w:w="9805" w:type="dxa"/>
        <w:tblInd w:w="-5" w:type="dxa"/>
        <w:tblLook w:val="04A0" w:firstRow="1" w:lastRow="0" w:firstColumn="1" w:lastColumn="0" w:noHBand="0" w:noVBand="1"/>
      </w:tblPr>
      <w:tblGrid>
        <w:gridCol w:w="1104"/>
        <w:gridCol w:w="1117"/>
        <w:gridCol w:w="7584"/>
      </w:tblGrid>
      <w:tr w:rsidR="00867EBD" w:rsidRPr="002A5D08" w14:paraId="3941D1F1" w14:textId="77777777" w:rsidTr="00302129">
        <w:tc>
          <w:tcPr>
            <w:tcW w:w="9805" w:type="dxa"/>
            <w:gridSpan w:val="3"/>
            <w:shd w:val="clear" w:color="auto" w:fill="C5E0B3" w:themeFill="accent6" w:themeFillTint="66"/>
            <w:vAlign w:val="center"/>
          </w:tcPr>
          <w:p w14:paraId="0653005E" w14:textId="77777777" w:rsidR="00867EBD" w:rsidRPr="002A5D08" w:rsidRDefault="00867EBD" w:rsidP="00302129">
            <w:pPr>
              <w:jc w:val="center"/>
            </w:pPr>
            <w:proofErr w:type="gramStart"/>
            <w:r w:rsidRPr="002A5D08">
              <w:t>Master’s in Human</w:t>
            </w:r>
            <w:proofErr w:type="gramEnd"/>
            <w:r w:rsidRPr="002A5D08">
              <w:t xml:space="preserve"> Rights and Data Science (new in 2023)</w:t>
            </w:r>
          </w:p>
        </w:tc>
      </w:tr>
      <w:tr w:rsidR="00867EBD" w:rsidRPr="002A5D08" w14:paraId="3AE6AC48" w14:textId="77777777" w:rsidTr="00302129">
        <w:tc>
          <w:tcPr>
            <w:tcW w:w="1104" w:type="dxa"/>
            <w:shd w:val="clear" w:color="auto" w:fill="C5E0B3" w:themeFill="accent6" w:themeFillTint="66"/>
          </w:tcPr>
          <w:p w14:paraId="2D1FE271" w14:textId="77777777" w:rsidR="00867EBD" w:rsidRPr="002A5D08" w:rsidRDefault="00867EBD" w:rsidP="00302129">
            <w:r w:rsidRPr="002A5D08">
              <w:t>Element</w:t>
            </w:r>
          </w:p>
        </w:tc>
        <w:tc>
          <w:tcPr>
            <w:tcW w:w="1117" w:type="dxa"/>
            <w:shd w:val="clear" w:color="auto" w:fill="C5E0B3" w:themeFill="accent6" w:themeFillTint="66"/>
          </w:tcPr>
          <w:p w14:paraId="3B3EE55D" w14:textId="77777777" w:rsidR="00867EBD" w:rsidRPr="002A5D08" w:rsidRDefault="00867EBD" w:rsidP="00302129">
            <w:r w:rsidRPr="002A5D08">
              <w:t>Result</w:t>
            </w:r>
          </w:p>
        </w:tc>
        <w:tc>
          <w:tcPr>
            <w:tcW w:w="7584" w:type="dxa"/>
            <w:shd w:val="clear" w:color="auto" w:fill="C5E0B3" w:themeFill="accent6" w:themeFillTint="66"/>
          </w:tcPr>
          <w:p w14:paraId="76F1F23B" w14:textId="77777777" w:rsidR="00867EBD" w:rsidRPr="002A5D08" w:rsidRDefault="00867EBD" w:rsidP="00302129">
            <w:r w:rsidRPr="002A5D08">
              <w:t>Comments</w:t>
            </w:r>
          </w:p>
        </w:tc>
      </w:tr>
      <w:tr w:rsidR="00867EBD" w:rsidRPr="002A5D08" w14:paraId="0209D605"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3E6C20E5"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5536C9C1" w14:textId="77777777" w:rsidR="00867EBD" w:rsidRPr="002A5D08" w:rsidRDefault="00867EBD" w:rsidP="00302129">
            <w:pPr>
              <w:jc w:val="left"/>
              <w:rPr>
                <w:color w:val="0070C0"/>
                <w:sz w:val="18"/>
                <w:szCs w:val="18"/>
              </w:rPr>
            </w:pPr>
            <w:r w:rsidRPr="002A5D08">
              <w:rPr>
                <w:color w:val="0070C0"/>
                <w:sz w:val="18"/>
                <w:szCs w:val="18"/>
              </w:rPr>
              <w:t>Established</w:t>
            </w:r>
          </w:p>
        </w:tc>
        <w:tc>
          <w:tcPr>
            <w:tcW w:w="7584" w:type="dxa"/>
            <w:vAlign w:val="center"/>
          </w:tcPr>
          <w:p w14:paraId="31E6E5C7" w14:textId="77777777" w:rsidR="00867EBD" w:rsidRPr="002A5D08" w:rsidRDefault="00867EBD" w:rsidP="00302129">
            <w:pPr>
              <w:jc w:val="left"/>
              <w:rPr>
                <w:color w:val="0070C0"/>
                <w:sz w:val="18"/>
                <w:szCs w:val="18"/>
              </w:rPr>
            </w:pPr>
            <w:r w:rsidRPr="002A5D08">
              <w:rPr>
                <w:color w:val="0070C0"/>
                <w:sz w:val="18"/>
                <w:szCs w:val="18"/>
              </w:rPr>
              <w:t>LOs are articulated with action verbs but no alignment matrix is given</w:t>
            </w:r>
          </w:p>
        </w:tc>
      </w:tr>
      <w:tr w:rsidR="00867EBD" w:rsidRPr="002A5D08" w14:paraId="355D11B3"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4E641F4F"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7211FAF5" w14:textId="77777777" w:rsidR="00867EBD" w:rsidRPr="002A5D08" w:rsidRDefault="00867EBD" w:rsidP="00302129">
            <w:pPr>
              <w:jc w:val="left"/>
              <w:rPr>
                <w:color w:val="0070C0"/>
                <w:sz w:val="18"/>
                <w:szCs w:val="18"/>
              </w:rPr>
            </w:pPr>
            <w:r w:rsidRPr="002A5D08">
              <w:rPr>
                <w:color w:val="0070C0"/>
                <w:sz w:val="18"/>
                <w:szCs w:val="18"/>
              </w:rPr>
              <w:t>Established/ Optimal</w:t>
            </w:r>
          </w:p>
        </w:tc>
        <w:tc>
          <w:tcPr>
            <w:tcW w:w="7584" w:type="dxa"/>
            <w:vAlign w:val="center"/>
          </w:tcPr>
          <w:p w14:paraId="36D57101" w14:textId="77777777" w:rsidR="00867EBD" w:rsidRPr="002A5D08" w:rsidRDefault="00867EBD" w:rsidP="00302129">
            <w:pPr>
              <w:jc w:val="left"/>
              <w:rPr>
                <w:color w:val="0070C0"/>
                <w:sz w:val="18"/>
                <w:szCs w:val="18"/>
              </w:rPr>
            </w:pPr>
            <w:r w:rsidRPr="002A5D08">
              <w:rPr>
                <w:color w:val="0070C0"/>
                <w:sz w:val="18"/>
                <w:szCs w:val="18"/>
              </w:rPr>
              <w:t xml:space="preserve">Every LO is associated with a mix of direct and indirect assessment methods. Rubrics are used. </w:t>
            </w:r>
          </w:p>
        </w:tc>
      </w:tr>
      <w:tr w:rsidR="00867EBD" w:rsidRPr="002A5D08" w14:paraId="4FCE7C4A"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4E7CCDCD"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24F02025" w14:textId="77777777" w:rsidR="00867EBD" w:rsidRPr="002A5D08" w:rsidRDefault="00867EBD" w:rsidP="00302129">
            <w:pPr>
              <w:jc w:val="left"/>
              <w:rPr>
                <w:color w:val="0070C0"/>
                <w:sz w:val="18"/>
                <w:szCs w:val="18"/>
              </w:rPr>
            </w:pPr>
            <w:r w:rsidRPr="002A5D08">
              <w:rPr>
                <w:color w:val="0070C0"/>
                <w:sz w:val="18"/>
                <w:szCs w:val="18"/>
              </w:rPr>
              <w:t>Developing /Established</w:t>
            </w:r>
          </w:p>
        </w:tc>
        <w:tc>
          <w:tcPr>
            <w:tcW w:w="7584" w:type="dxa"/>
            <w:vAlign w:val="center"/>
          </w:tcPr>
          <w:p w14:paraId="2B0DE9C9" w14:textId="77777777" w:rsidR="00867EBD" w:rsidRPr="002A5D08" w:rsidRDefault="00867EBD" w:rsidP="00302129">
            <w:pPr>
              <w:jc w:val="left"/>
              <w:rPr>
                <w:color w:val="0070C0"/>
                <w:sz w:val="18"/>
                <w:szCs w:val="18"/>
              </w:rPr>
            </w:pPr>
            <w:r w:rsidRPr="002A5D08">
              <w:rPr>
                <w:color w:val="0070C0"/>
                <w:sz w:val="18"/>
                <w:szCs w:val="18"/>
              </w:rPr>
              <w:t xml:space="preserve">As last year. This section of the assessment of the MAGC program has the exact same structure as the assessment of the GC major. Three faculty participated in the assessment this year, thanks </w:t>
            </w:r>
            <w:proofErr w:type="gramStart"/>
            <w:r w:rsidRPr="002A5D08">
              <w:rPr>
                <w:color w:val="0070C0"/>
                <w:sz w:val="18"/>
                <w:szCs w:val="18"/>
              </w:rPr>
              <w:t>also</w:t>
            </w:r>
            <w:proofErr w:type="gramEnd"/>
            <w:r w:rsidRPr="002A5D08">
              <w:rPr>
                <w:color w:val="0070C0"/>
                <w:sz w:val="18"/>
                <w:szCs w:val="18"/>
              </w:rPr>
              <w:t xml:space="preserve"> the new online tool.  There are many planned actions which implies a constant evolution of the pedagogy in this department.</w:t>
            </w:r>
          </w:p>
        </w:tc>
      </w:tr>
      <w:tr w:rsidR="00867EBD" w:rsidRPr="002A5D08" w14:paraId="198DCE00"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3F830C88"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21849B98" w14:textId="77777777" w:rsidR="00867EBD" w:rsidRPr="002A5D08" w:rsidRDefault="00867EBD" w:rsidP="00302129">
            <w:pPr>
              <w:jc w:val="left"/>
              <w:rPr>
                <w:sz w:val="18"/>
                <w:szCs w:val="18"/>
              </w:rPr>
            </w:pPr>
          </w:p>
        </w:tc>
        <w:tc>
          <w:tcPr>
            <w:tcW w:w="7584" w:type="dxa"/>
            <w:vAlign w:val="center"/>
          </w:tcPr>
          <w:p w14:paraId="7751D60E" w14:textId="77777777" w:rsidR="00867EBD" w:rsidRPr="002A5D08" w:rsidRDefault="00867EBD" w:rsidP="00302129">
            <w:pPr>
              <w:jc w:val="left"/>
              <w:rPr>
                <w:sz w:val="18"/>
                <w:szCs w:val="18"/>
              </w:rPr>
            </w:pPr>
            <w:r w:rsidRPr="002A5D08">
              <w:rPr>
                <w:color w:val="0070C0"/>
                <w:sz w:val="18"/>
                <w:szCs w:val="18"/>
              </w:rPr>
              <w:t>This is the first year of assessment so no planned actions from last year are present.</w:t>
            </w:r>
          </w:p>
        </w:tc>
      </w:tr>
    </w:tbl>
    <w:p w14:paraId="702493AA" w14:textId="77777777" w:rsidR="00867EBD" w:rsidRPr="002A5D08" w:rsidRDefault="00867EBD" w:rsidP="00867EBD">
      <w:pPr>
        <w:rPr>
          <w:color w:val="0070C0"/>
        </w:rPr>
      </w:pPr>
    </w:p>
    <w:tbl>
      <w:tblPr>
        <w:tblStyle w:val="TableGrid"/>
        <w:tblW w:w="9805" w:type="dxa"/>
        <w:tblInd w:w="-5" w:type="dxa"/>
        <w:tblLook w:val="04A0" w:firstRow="1" w:lastRow="0" w:firstColumn="1" w:lastColumn="0" w:noHBand="0" w:noVBand="1"/>
      </w:tblPr>
      <w:tblGrid>
        <w:gridCol w:w="1104"/>
        <w:gridCol w:w="1117"/>
        <w:gridCol w:w="7584"/>
      </w:tblGrid>
      <w:tr w:rsidR="00867EBD" w:rsidRPr="002A5D08" w14:paraId="6571D0F1" w14:textId="77777777" w:rsidTr="00302129">
        <w:tc>
          <w:tcPr>
            <w:tcW w:w="9805" w:type="dxa"/>
            <w:gridSpan w:val="3"/>
            <w:shd w:val="clear" w:color="auto" w:fill="C5E0B3" w:themeFill="accent6" w:themeFillTint="66"/>
            <w:vAlign w:val="center"/>
          </w:tcPr>
          <w:p w14:paraId="4641CD67" w14:textId="77777777" w:rsidR="00867EBD" w:rsidRPr="002A5D08" w:rsidRDefault="00867EBD" w:rsidP="00302129">
            <w:pPr>
              <w:jc w:val="center"/>
            </w:pPr>
            <w:r w:rsidRPr="002A5D08">
              <w:t>GLACC: Experiential Learning</w:t>
            </w:r>
          </w:p>
        </w:tc>
      </w:tr>
      <w:tr w:rsidR="00867EBD" w:rsidRPr="002A5D08" w14:paraId="63C158E7" w14:textId="77777777" w:rsidTr="00302129">
        <w:tc>
          <w:tcPr>
            <w:tcW w:w="1104" w:type="dxa"/>
            <w:shd w:val="clear" w:color="auto" w:fill="C5E0B3" w:themeFill="accent6" w:themeFillTint="66"/>
          </w:tcPr>
          <w:p w14:paraId="5A69964D" w14:textId="77777777" w:rsidR="00867EBD" w:rsidRPr="002A5D08" w:rsidRDefault="00867EBD" w:rsidP="00302129">
            <w:r w:rsidRPr="002A5D08">
              <w:t>Element</w:t>
            </w:r>
          </w:p>
        </w:tc>
        <w:tc>
          <w:tcPr>
            <w:tcW w:w="1117" w:type="dxa"/>
            <w:shd w:val="clear" w:color="auto" w:fill="C5E0B3" w:themeFill="accent6" w:themeFillTint="66"/>
          </w:tcPr>
          <w:p w14:paraId="1FB7DF44" w14:textId="77777777" w:rsidR="00867EBD" w:rsidRPr="002A5D08" w:rsidRDefault="00867EBD" w:rsidP="00302129">
            <w:r w:rsidRPr="002A5D08">
              <w:t>Result</w:t>
            </w:r>
          </w:p>
        </w:tc>
        <w:tc>
          <w:tcPr>
            <w:tcW w:w="7584" w:type="dxa"/>
            <w:shd w:val="clear" w:color="auto" w:fill="C5E0B3" w:themeFill="accent6" w:themeFillTint="66"/>
          </w:tcPr>
          <w:p w14:paraId="6BFCFEA1" w14:textId="77777777" w:rsidR="00867EBD" w:rsidRPr="002A5D08" w:rsidRDefault="00867EBD" w:rsidP="00302129">
            <w:r w:rsidRPr="002A5D08">
              <w:t>Comments</w:t>
            </w:r>
          </w:p>
        </w:tc>
      </w:tr>
      <w:tr w:rsidR="00867EBD" w:rsidRPr="002A5D08" w14:paraId="67DBE082" w14:textId="77777777" w:rsidTr="00302129">
        <w:tc>
          <w:tcPr>
            <w:tcW w:w="1104" w:type="dxa"/>
            <w:tcBorders>
              <w:top w:val="single" w:sz="12" w:space="0" w:color="000000"/>
              <w:left w:val="single" w:sz="12" w:space="0" w:color="000000"/>
              <w:bottom w:val="single" w:sz="8" w:space="0" w:color="000000"/>
              <w:right w:val="single" w:sz="8" w:space="0" w:color="000000"/>
            </w:tcBorders>
            <w:shd w:val="clear" w:color="auto" w:fill="F2F2F2"/>
            <w:vAlign w:val="center"/>
          </w:tcPr>
          <w:p w14:paraId="0B7C7DD9"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Learning Outcomes</w:t>
            </w:r>
          </w:p>
        </w:tc>
        <w:tc>
          <w:tcPr>
            <w:tcW w:w="1117" w:type="dxa"/>
            <w:vAlign w:val="center"/>
          </w:tcPr>
          <w:p w14:paraId="41F49ED6" w14:textId="77777777" w:rsidR="00867EBD" w:rsidRPr="002A5D08" w:rsidRDefault="00867EBD" w:rsidP="00302129">
            <w:pPr>
              <w:jc w:val="left"/>
              <w:rPr>
                <w:sz w:val="18"/>
                <w:szCs w:val="18"/>
              </w:rPr>
            </w:pPr>
            <w:r w:rsidRPr="002A5D08">
              <w:rPr>
                <w:sz w:val="18"/>
                <w:szCs w:val="18"/>
              </w:rPr>
              <w:t>Optimal</w:t>
            </w:r>
          </w:p>
        </w:tc>
        <w:tc>
          <w:tcPr>
            <w:tcW w:w="7584" w:type="dxa"/>
            <w:vAlign w:val="center"/>
          </w:tcPr>
          <w:p w14:paraId="607E49A3" w14:textId="77777777" w:rsidR="00867EBD" w:rsidRPr="002A5D08" w:rsidRDefault="00867EBD" w:rsidP="00302129">
            <w:pPr>
              <w:jc w:val="left"/>
              <w:rPr>
                <w:sz w:val="18"/>
                <w:szCs w:val="18"/>
              </w:rPr>
            </w:pPr>
            <w:r w:rsidRPr="002A5D08">
              <w:rPr>
                <w:sz w:val="18"/>
                <w:szCs w:val="18"/>
              </w:rPr>
              <w:t>The LOs of the new GLACC components were drafted during a three-year university-wide deliberation process. Action verbs, assessment, and alignment were all central drivers in the drafting effort. This GLACC components only one LO.</w:t>
            </w:r>
          </w:p>
        </w:tc>
      </w:tr>
      <w:tr w:rsidR="00867EBD" w:rsidRPr="002A5D08" w14:paraId="442AF39B"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7940C373"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Assessment Methods</w:t>
            </w:r>
          </w:p>
        </w:tc>
        <w:tc>
          <w:tcPr>
            <w:tcW w:w="1117" w:type="dxa"/>
            <w:vAlign w:val="center"/>
          </w:tcPr>
          <w:p w14:paraId="44970604" w14:textId="77777777" w:rsidR="00867EBD" w:rsidRPr="002A5D08" w:rsidRDefault="00867EBD" w:rsidP="00302129">
            <w:pPr>
              <w:jc w:val="left"/>
              <w:rPr>
                <w:color w:val="0070C0"/>
                <w:sz w:val="18"/>
                <w:szCs w:val="18"/>
              </w:rPr>
            </w:pPr>
            <w:r w:rsidRPr="002A5D08">
              <w:rPr>
                <w:color w:val="0070C0"/>
                <w:sz w:val="18"/>
                <w:szCs w:val="18"/>
              </w:rPr>
              <w:t>Established</w:t>
            </w:r>
          </w:p>
        </w:tc>
        <w:tc>
          <w:tcPr>
            <w:tcW w:w="7584" w:type="dxa"/>
            <w:vAlign w:val="center"/>
          </w:tcPr>
          <w:p w14:paraId="70CEAF60" w14:textId="77777777" w:rsidR="00867EBD" w:rsidRPr="002A5D08" w:rsidRDefault="00867EBD" w:rsidP="00302129">
            <w:pPr>
              <w:jc w:val="left"/>
              <w:rPr>
                <w:color w:val="0070C0"/>
                <w:sz w:val="18"/>
                <w:szCs w:val="18"/>
              </w:rPr>
            </w:pPr>
            <w:r w:rsidRPr="002A5D08">
              <w:rPr>
                <w:color w:val="0070C0"/>
                <w:sz w:val="18"/>
                <w:szCs w:val="18"/>
              </w:rPr>
              <w:t xml:space="preserve">In an improvement over last year, all LOs are now assessed through more than one activity. </w:t>
            </w:r>
          </w:p>
        </w:tc>
      </w:tr>
      <w:tr w:rsidR="00867EBD" w:rsidRPr="002A5D08" w14:paraId="68C61E41" w14:textId="77777777" w:rsidTr="00302129">
        <w:tc>
          <w:tcPr>
            <w:tcW w:w="1104" w:type="dxa"/>
            <w:tcBorders>
              <w:top w:val="single" w:sz="8" w:space="0" w:color="000000"/>
              <w:left w:val="single" w:sz="12" w:space="0" w:color="000000"/>
              <w:bottom w:val="single" w:sz="8" w:space="0" w:color="000000"/>
              <w:right w:val="single" w:sz="8" w:space="0" w:color="000000"/>
            </w:tcBorders>
            <w:shd w:val="clear" w:color="auto" w:fill="F2F2F2"/>
            <w:vAlign w:val="center"/>
          </w:tcPr>
          <w:p w14:paraId="3ED0535B"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Results, Conclusions &amp; Planned Actions</w:t>
            </w:r>
          </w:p>
        </w:tc>
        <w:tc>
          <w:tcPr>
            <w:tcW w:w="1117" w:type="dxa"/>
            <w:vAlign w:val="center"/>
          </w:tcPr>
          <w:p w14:paraId="591A9FED"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6D762714" w14:textId="77777777" w:rsidR="00867EBD" w:rsidRPr="002A5D08" w:rsidRDefault="00867EBD" w:rsidP="00302129">
            <w:pPr>
              <w:jc w:val="left"/>
              <w:rPr>
                <w:sz w:val="18"/>
                <w:szCs w:val="18"/>
              </w:rPr>
            </w:pPr>
            <w:r w:rsidRPr="002A5D08">
              <w:rPr>
                <w:sz w:val="18"/>
                <w:szCs w:val="18"/>
              </w:rPr>
              <w:t xml:space="preserve">The assessment results are clear and succinct. Descriptive conclusions </w:t>
            </w:r>
            <w:proofErr w:type="gramStart"/>
            <w:r w:rsidRPr="002A5D08">
              <w:rPr>
                <w:sz w:val="18"/>
                <w:szCs w:val="18"/>
              </w:rPr>
              <w:t>follow-as</w:t>
            </w:r>
            <w:proofErr w:type="gramEnd"/>
            <w:r w:rsidRPr="002A5D08">
              <w:rPr>
                <w:sz w:val="18"/>
                <w:szCs w:val="18"/>
              </w:rPr>
              <w:t xml:space="preserve"> well as planned actions. </w:t>
            </w:r>
          </w:p>
        </w:tc>
      </w:tr>
      <w:tr w:rsidR="00867EBD" w:rsidRPr="000B45EA" w14:paraId="77CA2184" w14:textId="77777777" w:rsidTr="00302129">
        <w:tc>
          <w:tcPr>
            <w:tcW w:w="1104" w:type="dxa"/>
            <w:tcBorders>
              <w:top w:val="single" w:sz="8" w:space="0" w:color="000000"/>
              <w:left w:val="single" w:sz="12" w:space="0" w:color="000000"/>
              <w:bottom w:val="single" w:sz="12" w:space="0" w:color="000000"/>
              <w:right w:val="single" w:sz="8" w:space="0" w:color="000000"/>
            </w:tcBorders>
            <w:shd w:val="clear" w:color="auto" w:fill="F2F2F2"/>
            <w:vAlign w:val="center"/>
          </w:tcPr>
          <w:p w14:paraId="13838459" w14:textId="77777777" w:rsidR="00867EBD" w:rsidRPr="002A5D08" w:rsidRDefault="00867EBD" w:rsidP="00302129">
            <w:pPr>
              <w:rPr>
                <w:sz w:val="18"/>
                <w:szCs w:val="18"/>
              </w:rPr>
            </w:pPr>
            <w:r w:rsidRPr="002A5D08">
              <w:rPr>
                <w:rFonts w:ascii="Calibri" w:eastAsia="Calibri" w:hAnsi="Calibri" w:cs="Times New Roman"/>
                <w:b/>
                <w:bCs/>
                <w:kern w:val="24"/>
                <w:sz w:val="18"/>
                <w:szCs w:val="18"/>
              </w:rPr>
              <w:t>Follow up</w:t>
            </w:r>
          </w:p>
        </w:tc>
        <w:tc>
          <w:tcPr>
            <w:tcW w:w="1117" w:type="dxa"/>
            <w:vAlign w:val="center"/>
          </w:tcPr>
          <w:p w14:paraId="377910EA" w14:textId="77777777" w:rsidR="00867EBD" w:rsidRPr="002A5D08" w:rsidRDefault="00867EBD" w:rsidP="00302129">
            <w:pPr>
              <w:jc w:val="left"/>
              <w:rPr>
                <w:sz w:val="18"/>
                <w:szCs w:val="18"/>
              </w:rPr>
            </w:pPr>
            <w:r w:rsidRPr="002A5D08">
              <w:rPr>
                <w:sz w:val="18"/>
                <w:szCs w:val="18"/>
              </w:rPr>
              <w:t>Established</w:t>
            </w:r>
          </w:p>
        </w:tc>
        <w:tc>
          <w:tcPr>
            <w:tcW w:w="7584" w:type="dxa"/>
            <w:vAlign w:val="center"/>
          </w:tcPr>
          <w:p w14:paraId="3A8ABEE5" w14:textId="77777777" w:rsidR="00867EBD" w:rsidRPr="00EC5E6D" w:rsidRDefault="00867EBD" w:rsidP="00302129">
            <w:pPr>
              <w:jc w:val="left"/>
              <w:rPr>
                <w:sz w:val="18"/>
                <w:szCs w:val="18"/>
              </w:rPr>
            </w:pPr>
            <w:r w:rsidRPr="002A5D08">
              <w:rPr>
                <w:sz w:val="18"/>
                <w:szCs w:val="18"/>
              </w:rPr>
              <w:t xml:space="preserve">There are a large </w:t>
            </w:r>
            <w:proofErr w:type="gramStart"/>
            <w:r w:rsidRPr="002A5D08">
              <w:rPr>
                <w:sz w:val="18"/>
                <w:szCs w:val="18"/>
              </w:rPr>
              <w:t>number  of</w:t>
            </w:r>
            <w:proofErr w:type="gramEnd"/>
            <w:r w:rsidRPr="002A5D08">
              <w:rPr>
                <w:sz w:val="18"/>
                <w:szCs w:val="18"/>
              </w:rPr>
              <w:t xml:space="preserve"> items in the follow up table though roughly half are partially discarded. The discarded items are closely related to the recent change in leadership of the department.</w:t>
            </w:r>
          </w:p>
        </w:tc>
      </w:tr>
    </w:tbl>
    <w:p w14:paraId="2074CC5A" w14:textId="77777777" w:rsidR="00867EBD" w:rsidRPr="00C54E85" w:rsidRDefault="00867EBD" w:rsidP="00867EBD">
      <w:pPr>
        <w:tabs>
          <w:tab w:val="left" w:pos="1110"/>
        </w:tabs>
      </w:pPr>
    </w:p>
    <w:p w14:paraId="3BD054DD" w14:textId="77777777" w:rsidR="00867EBD" w:rsidRPr="005D04B5" w:rsidRDefault="00867EBD" w:rsidP="00867EBD">
      <w:pPr>
        <w:pStyle w:val="Heading2"/>
        <w:numPr>
          <w:ilvl w:val="0"/>
          <w:numId w:val="45"/>
        </w:numPr>
        <w:tabs>
          <w:tab w:val="num" w:pos="720"/>
        </w:tabs>
      </w:pPr>
      <w:bookmarkStart w:id="9" w:name="_Toc107928016"/>
      <w:r w:rsidRPr="00C54E85">
        <w:t>Summary of assessment of assessment</w:t>
      </w:r>
      <w:bookmarkEnd w:id="9"/>
      <w:r w:rsidRPr="00C54E85">
        <w:t xml:space="preserve"> </w:t>
      </w:r>
    </w:p>
    <w:p w14:paraId="425476A8" w14:textId="77777777" w:rsidR="00867EBD" w:rsidRDefault="00867EBD" w:rsidP="00867EBD">
      <w:r>
        <w:t xml:space="preserve">Results are summarized in the figure below. </w:t>
      </w:r>
      <w:proofErr w:type="gramStart"/>
      <w:r>
        <w:t>Result</w:t>
      </w:r>
      <w:proofErr w:type="gramEnd"/>
      <w:r>
        <w:t xml:space="preserve"> for last year </w:t>
      </w:r>
      <w:proofErr w:type="gramStart"/>
      <w:r>
        <w:t>are</w:t>
      </w:r>
      <w:proofErr w:type="gramEnd"/>
      <w:r>
        <w:t xml:space="preserve"> also shown for comparison (top panel). Unlike last year, there is no definite improvement between the panels. This was expected as last year’s report stated: “</w:t>
      </w:r>
      <w:r w:rsidRPr="008B4261">
        <w:rPr>
          <w:i/>
          <w:iCs/>
        </w:rPr>
        <w:t>We do not expect equally substantial improvements next year since the mode for three out of four categories is “Established” and the remaining one if “Optimal</w:t>
      </w:r>
      <w:r>
        <w:t>".”   To summarize the emerging results:</w:t>
      </w:r>
    </w:p>
    <w:p w14:paraId="3D58D2BD" w14:textId="77777777" w:rsidR="00867EBD" w:rsidRDefault="00867EBD" w:rsidP="00867EBD">
      <w:pPr>
        <w:pStyle w:val="ListParagraph"/>
        <w:numPr>
          <w:ilvl w:val="0"/>
          <w:numId w:val="45"/>
        </w:numPr>
        <w:spacing w:after="0" w:line="240" w:lineRule="auto"/>
        <w:jc w:val="both"/>
      </w:pPr>
      <w:r>
        <w:t>Almost all programs have well-</w:t>
      </w:r>
      <w:proofErr w:type="gramStart"/>
      <w:r>
        <w:t>articulated  learning</w:t>
      </w:r>
      <w:proofErr w:type="gramEnd"/>
      <w:r>
        <w:t xml:space="preserve"> outcomes. Most use Blooms Taxonomy and all are aligned with the Institutional Core Capabilities. Alignments are all articulated.</w:t>
      </w:r>
    </w:p>
    <w:p w14:paraId="13996FFC" w14:textId="77777777" w:rsidR="00867EBD" w:rsidRDefault="00867EBD" w:rsidP="00867EBD">
      <w:pPr>
        <w:pStyle w:val="ListParagraph"/>
        <w:numPr>
          <w:ilvl w:val="0"/>
          <w:numId w:val="45"/>
        </w:numPr>
        <w:spacing w:after="0" w:line="240" w:lineRule="auto"/>
        <w:jc w:val="both"/>
      </w:pPr>
      <w:r>
        <w:t xml:space="preserve">Most programs have improved their assessment process with </w:t>
      </w:r>
      <w:proofErr w:type="gramStart"/>
      <w:r>
        <w:t>few</w:t>
      </w:r>
      <w:proofErr w:type="gramEnd"/>
      <w:r>
        <w:t xml:space="preserve"> exceptions. The Online Assessment Tool has further increased the number of contributions although not all contributions are of the best quality.  Action: (We need to start working on the quality and authenticity of the assessment effort at AUP)</w:t>
      </w:r>
    </w:p>
    <w:p w14:paraId="0069C96D" w14:textId="77777777" w:rsidR="00867EBD" w:rsidRDefault="00867EBD" w:rsidP="00867EBD">
      <w:pPr>
        <w:pStyle w:val="ListParagraph"/>
        <w:numPr>
          <w:ilvl w:val="0"/>
          <w:numId w:val="45"/>
        </w:numPr>
        <w:spacing w:after="0" w:line="240" w:lineRule="auto"/>
        <w:jc w:val="both"/>
      </w:pPr>
      <w:r>
        <w:t xml:space="preserve">Follow-up is still the weak point of the process. This year many programs have done a poorer follow up compared to last year. Our action point from last year (Drive to ask for follow up early on in the process.) is clearly a </w:t>
      </w:r>
      <w:proofErr w:type="gramStart"/>
      <w:r>
        <w:t>fail</w:t>
      </w:r>
      <w:proofErr w:type="gramEnd"/>
      <w:r>
        <w:t>.</w:t>
      </w:r>
    </w:p>
    <w:p w14:paraId="75611AE2" w14:textId="77777777" w:rsidR="00867EBD" w:rsidRDefault="00867EBD" w:rsidP="00867EBD">
      <w:pPr>
        <w:pStyle w:val="ListParagraph"/>
        <w:numPr>
          <w:ilvl w:val="0"/>
          <w:numId w:val="45"/>
        </w:numPr>
        <w:spacing w:after="0" w:line="240" w:lineRule="auto"/>
        <w:jc w:val="both"/>
      </w:pPr>
      <w:r>
        <w:lastRenderedPageBreak/>
        <w:t xml:space="preserve">Planned action: Last year the IESC conducted an institution wide study to provide a basis for the revision of the Institutional Effectiveness process at AUP. This is a major effort which should </w:t>
      </w:r>
      <w:proofErr w:type="gramStart"/>
      <w:r>
        <w:t>streamlining</w:t>
      </w:r>
      <w:proofErr w:type="gramEnd"/>
      <w:r>
        <w:t xml:space="preserve"> the process while making it more impactful. We will implement the changes this year and comment on </w:t>
      </w:r>
      <w:proofErr w:type="gramStart"/>
      <w:r>
        <w:t>it</w:t>
      </w:r>
      <w:proofErr w:type="gramEnd"/>
      <w:r>
        <w:t xml:space="preserve"> next year.</w:t>
      </w:r>
    </w:p>
    <w:p w14:paraId="29514A76" w14:textId="77777777" w:rsidR="00867EBD" w:rsidRDefault="00867EBD" w:rsidP="00867EBD"/>
    <w:tbl>
      <w:tblPr>
        <w:tblW w:w="5596" w:type="pct"/>
        <w:tblCellSpacing w:w="0" w:type="dxa"/>
        <w:tblInd w:w="-54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10"/>
        <w:gridCol w:w="1480"/>
        <w:gridCol w:w="4489"/>
      </w:tblGrid>
      <w:tr w:rsidR="00867EBD" w:rsidRPr="00AE3841" w14:paraId="27DEB3B0" w14:textId="77777777" w:rsidTr="00302129">
        <w:trPr>
          <w:trHeight w:val="20"/>
          <w:tblCellSpacing w:w="0" w:type="dxa"/>
        </w:trPr>
        <w:tc>
          <w:tcPr>
            <w:tcW w:w="5000" w:type="pct"/>
            <w:gridSpan w:val="3"/>
            <w:tcBorders>
              <w:top w:val="outset" w:sz="6" w:space="0" w:color="auto"/>
              <w:left w:val="nil"/>
              <w:bottom w:val="nil"/>
              <w:right w:val="nil"/>
            </w:tcBorders>
            <w:shd w:val="clear" w:color="auto" w:fill="F7CAAC" w:themeFill="accent2" w:themeFillTint="66"/>
            <w:vAlign w:val="center"/>
            <w:hideMark/>
          </w:tcPr>
          <w:p w14:paraId="2EA26A8F" w14:textId="77777777" w:rsidR="00867EBD" w:rsidRPr="00AE3841" w:rsidRDefault="00867EBD" w:rsidP="00302129">
            <w:pPr>
              <w:jc w:val="center"/>
              <w:rPr>
                <w:rFonts w:eastAsia="Times New Roman" w:cstheme="majorHAnsi"/>
                <w:b/>
                <w:bCs/>
                <w:iCs/>
              </w:rPr>
            </w:pPr>
            <w:r>
              <w:rPr>
                <w:rFonts w:eastAsia="Times New Roman" w:cstheme="majorHAnsi"/>
                <w:b/>
                <w:bCs/>
                <w:iCs/>
              </w:rPr>
              <w:t xml:space="preserve">Assessment of </w:t>
            </w:r>
            <w:proofErr w:type="gramStart"/>
            <w:r>
              <w:rPr>
                <w:rFonts w:eastAsia="Times New Roman" w:cstheme="majorHAnsi"/>
                <w:b/>
                <w:bCs/>
                <w:iCs/>
              </w:rPr>
              <w:t xml:space="preserve">Assessment </w:t>
            </w:r>
            <w:r w:rsidRPr="00AE3841">
              <w:rPr>
                <w:rFonts w:eastAsia="Times New Roman" w:cstheme="majorHAnsi"/>
                <w:b/>
                <w:bCs/>
                <w:iCs/>
              </w:rPr>
              <w:t xml:space="preserve"> 2021</w:t>
            </w:r>
            <w:proofErr w:type="gramEnd"/>
            <w:r w:rsidRPr="00AE3841">
              <w:rPr>
                <w:rFonts w:eastAsia="Times New Roman" w:cstheme="majorHAnsi"/>
                <w:b/>
                <w:bCs/>
                <w:iCs/>
              </w:rPr>
              <w:t xml:space="preserve"> foll</w:t>
            </w:r>
            <w:r>
              <w:rPr>
                <w:rFonts w:eastAsia="Times New Roman" w:cstheme="majorHAnsi"/>
                <w:b/>
                <w:bCs/>
                <w:iCs/>
              </w:rPr>
              <w:t>ow-up on actions planned in 2020</w:t>
            </w:r>
          </w:p>
        </w:tc>
      </w:tr>
      <w:tr w:rsidR="00867EBD" w:rsidRPr="00AE3841" w14:paraId="3B4F24C2" w14:textId="77777777" w:rsidTr="00302129">
        <w:trPr>
          <w:trHeight w:val="59"/>
          <w:tblCellSpacing w:w="0" w:type="dxa"/>
        </w:trPr>
        <w:tc>
          <w:tcPr>
            <w:tcW w:w="2257" w:type="pct"/>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hideMark/>
          </w:tcPr>
          <w:p w14:paraId="25A02235" w14:textId="77777777" w:rsidR="00867EBD" w:rsidRPr="00AE3841" w:rsidRDefault="00867EBD" w:rsidP="00302129">
            <w:pPr>
              <w:jc w:val="center"/>
              <w:rPr>
                <w:rFonts w:eastAsia="Times New Roman" w:cstheme="majorHAnsi"/>
                <w:b/>
                <w:bCs/>
              </w:rPr>
            </w:pPr>
            <w:r w:rsidRPr="00AE3841">
              <w:rPr>
                <w:rFonts w:eastAsia="Times New Roman" w:cstheme="majorHAnsi"/>
                <w:b/>
                <w:bCs/>
              </w:rPr>
              <w:t>Planned a</w:t>
            </w:r>
            <w:r>
              <w:rPr>
                <w:rFonts w:eastAsia="Times New Roman" w:cstheme="majorHAnsi"/>
                <w:b/>
                <w:bCs/>
              </w:rPr>
              <w:t>ctions 2020</w:t>
            </w:r>
          </w:p>
        </w:tc>
        <w:tc>
          <w:tcPr>
            <w:tcW w:w="680" w:type="pct"/>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hideMark/>
          </w:tcPr>
          <w:p w14:paraId="0B4D18BC" w14:textId="77777777" w:rsidR="00867EBD" w:rsidRPr="00AE3841" w:rsidRDefault="00867EBD" w:rsidP="00302129">
            <w:pPr>
              <w:ind w:left="-373" w:firstLine="373"/>
              <w:jc w:val="center"/>
              <w:rPr>
                <w:rFonts w:eastAsia="Times New Roman" w:cstheme="majorHAnsi"/>
                <w:b/>
                <w:bCs/>
              </w:rPr>
            </w:pPr>
            <w:r w:rsidRPr="00AE3841">
              <w:rPr>
                <w:rFonts w:eastAsia="Times New Roman" w:cstheme="majorHAnsi"/>
                <w:b/>
                <w:bCs/>
              </w:rPr>
              <w:t>Status</w:t>
            </w:r>
          </w:p>
        </w:tc>
        <w:tc>
          <w:tcPr>
            <w:tcW w:w="2063" w:type="pct"/>
            <w:tcBorders>
              <w:top w:val="outset" w:sz="6" w:space="0" w:color="auto"/>
              <w:left w:val="outset" w:sz="6" w:space="0" w:color="auto"/>
              <w:bottom w:val="outset" w:sz="6" w:space="0" w:color="auto"/>
              <w:right w:val="outset" w:sz="6" w:space="0" w:color="auto"/>
            </w:tcBorders>
            <w:shd w:val="clear" w:color="auto" w:fill="F7CAAC" w:themeFill="accent2" w:themeFillTint="66"/>
            <w:vAlign w:val="center"/>
            <w:hideMark/>
          </w:tcPr>
          <w:p w14:paraId="27BA90BB" w14:textId="77777777" w:rsidR="00867EBD" w:rsidRPr="00AE3841" w:rsidRDefault="00867EBD" w:rsidP="00302129">
            <w:pPr>
              <w:jc w:val="center"/>
              <w:rPr>
                <w:rFonts w:eastAsia="Times New Roman" w:cstheme="majorHAnsi"/>
                <w:b/>
                <w:bCs/>
              </w:rPr>
            </w:pPr>
            <w:r w:rsidRPr="00AE3841">
              <w:rPr>
                <w:rFonts w:eastAsia="Times New Roman" w:cstheme="majorHAnsi"/>
                <w:b/>
                <w:bCs/>
              </w:rPr>
              <w:t>Comments</w:t>
            </w:r>
          </w:p>
        </w:tc>
      </w:tr>
      <w:tr w:rsidR="00867EBD" w:rsidRPr="00AE3841" w14:paraId="05974E1C" w14:textId="77777777" w:rsidTr="00302129">
        <w:tblPrEx>
          <w:tblCellSpacing w:w="15" w:type="dxa"/>
          <w:tblCellMar>
            <w:top w:w="200" w:type="dxa"/>
            <w:left w:w="200" w:type="dxa"/>
            <w:bottom w:w="200" w:type="dxa"/>
            <w:right w:w="200" w:type="dxa"/>
          </w:tblCellMar>
        </w:tblPrEx>
        <w:trPr>
          <w:tblCellSpacing w:w="15" w:type="dxa"/>
        </w:trPr>
        <w:tc>
          <w:tcPr>
            <w:tcW w:w="2257" w:type="pct"/>
            <w:tcBorders>
              <w:top w:val="outset" w:sz="6" w:space="0" w:color="auto"/>
              <w:left w:val="outset" w:sz="6" w:space="0" w:color="auto"/>
              <w:bottom w:val="outset" w:sz="6" w:space="0" w:color="auto"/>
              <w:right w:val="outset" w:sz="6" w:space="0" w:color="auto"/>
            </w:tcBorders>
            <w:shd w:val="clear" w:color="auto" w:fill="auto"/>
            <w:vAlign w:val="center"/>
          </w:tcPr>
          <w:p w14:paraId="6642039C" w14:textId="77777777" w:rsidR="00867EBD" w:rsidRPr="000F5479" w:rsidRDefault="00867EBD" w:rsidP="00302129">
            <w:pPr>
              <w:ind w:left="117" w:right="-50" w:hanging="180"/>
              <w:rPr>
                <w:rFonts w:eastAsia="Times New Roman" w:cstheme="majorHAnsi"/>
              </w:rPr>
            </w:pPr>
            <w:r>
              <w:t>Create more instances and opportunities to train faculty on the proper format of assessment</w:t>
            </w:r>
            <w:r w:rsidRPr="000F5479">
              <w:rPr>
                <w:rFonts w:eastAsia="Times New Roman" w:cstheme="majorHAnsi"/>
              </w:rPr>
              <w:t xml:space="preserve"> </w:t>
            </w:r>
          </w:p>
        </w:tc>
        <w:tc>
          <w:tcPr>
            <w:tcW w:w="680" w:type="pct"/>
            <w:tcBorders>
              <w:top w:val="outset" w:sz="6" w:space="0" w:color="auto"/>
              <w:left w:val="outset" w:sz="6" w:space="0" w:color="auto"/>
              <w:bottom w:val="outset" w:sz="6" w:space="0" w:color="auto"/>
              <w:right w:val="outset" w:sz="6" w:space="0" w:color="auto"/>
            </w:tcBorders>
            <w:shd w:val="clear" w:color="auto" w:fill="auto"/>
            <w:vAlign w:val="center"/>
          </w:tcPr>
          <w:p w14:paraId="0D916F69" w14:textId="77777777" w:rsidR="00867EBD" w:rsidRPr="00AE3841" w:rsidRDefault="00867EBD" w:rsidP="00302129">
            <w:pPr>
              <w:ind w:left="-135" w:right="-233"/>
              <w:rPr>
                <w:rFonts w:eastAsia="Times New Roman" w:cstheme="majorHAnsi"/>
              </w:rPr>
            </w:pPr>
            <w:r>
              <w:rPr>
                <w:rFonts w:eastAsia="Times New Roman" w:cstheme="majorHAnsi"/>
              </w:rPr>
              <w:t>Implemented</w:t>
            </w:r>
          </w:p>
        </w:tc>
        <w:tc>
          <w:tcPr>
            <w:tcW w:w="2063" w:type="pct"/>
            <w:tcBorders>
              <w:top w:val="outset" w:sz="6" w:space="0" w:color="auto"/>
              <w:left w:val="outset" w:sz="6" w:space="0" w:color="auto"/>
              <w:bottom w:val="outset" w:sz="6" w:space="0" w:color="auto"/>
              <w:right w:val="outset" w:sz="6" w:space="0" w:color="auto"/>
            </w:tcBorders>
            <w:shd w:val="clear" w:color="auto" w:fill="auto"/>
            <w:vAlign w:val="center"/>
          </w:tcPr>
          <w:p w14:paraId="1F6BCCAA" w14:textId="77777777" w:rsidR="00867EBD" w:rsidRPr="00AE3841" w:rsidRDefault="00867EBD" w:rsidP="00302129">
            <w:pPr>
              <w:ind w:left="-140" w:right="-154"/>
              <w:rPr>
                <w:rFonts w:eastAsia="Times New Roman" w:cstheme="majorHAnsi"/>
              </w:rPr>
            </w:pPr>
            <w:r>
              <w:rPr>
                <w:rFonts w:eastAsia="Times New Roman" w:cstheme="majorHAnsi"/>
              </w:rPr>
              <w:t xml:space="preserve">We did this </w:t>
            </w:r>
            <w:proofErr w:type="spellStart"/>
            <w:r>
              <w:rPr>
                <w:rFonts w:eastAsia="Times New Roman" w:cstheme="majorHAnsi"/>
              </w:rPr>
              <w:t>durng</w:t>
            </w:r>
            <w:proofErr w:type="spellEnd"/>
            <w:r>
              <w:rPr>
                <w:rFonts w:eastAsia="Times New Roman" w:cstheme="majorHAnsi"/>
              </w:rPr>
              <w:t xml:space="preserve"> the Outcome Assessment Day, the Onboarding workshop for new Chairs, and in the instruction for the </w:t>
            </w:r>
            <w:proofErr w:type="spellStart"/>
            <w:r>
              <w:rPr>
                <w:rFonts w:eastAsia="Times New Roman" w:cstheme="majorHAnsi"/>
              </w:rPr>
              <w:t>Onlin</w:t>
            </w:r>
            <w:proofErr w:type="spellEnd"/>
            <w:r>
              <w:rPr>
                <w:rFonts w:eastAsia="Times New Roman" w:cstheme="majorHAnsi"/>
              </w:rPr>
              <w:t xml:space="preserve"> Assessment tool.</w:t>
            </w:r>
          </w:p>
        </w:tc>
      </w:tr>
      <w:tr w:rsidR="00867EBD" w:rsidRPr="00AE3841" w14:paraId="23A4EBAB" w14:textId="77777777" w:rsidTr="00302129">
        <w:tblPrEx>
          <w:tblCellSpacing w:w="15" w:type="dxa"/>
          <w:tblCellMar>
            <w:top w:w="200" w:type="dxa"/>
            <w:left w:w="200" w:type="dxa"/>
            <w:bottom w:w="200" w:type="dxa"/>
            <w:right w:w="200" w:type="dxa"/>
          </w:tblCellMar>
        </w:tblPrEx>
        <w:trPr>
          <w:tblCellSpacing w:w="15" w:type="dxa"/>
        </w:trPr>
        <w:tc>
          <w:tcPr>
            <w:tcW w:w="2257" w:type="pct"/>
            <w:tcBorders>
              <w:top w:val="outset" w:sz="6" w:space="0" w:color="auto"/>
              <w:left w:val="outset" w:sz="6" w:space="0" w:color="auto"/>
              <w:bottom w:val="outset" w:sz="6" w:space="0" w:color="auto"/>
              <w:right w:val="outset" w:sz="6" w:space="0" w:color="auto"/>
            </w:tcBorders>
            <w:shd w:val="clear" w:color="auto" w:fill="auto"/>
            <w:vAlign w:val="center"/>
          </w:tcPr>
          <w:p w14:paraId="189C2C11" w14:textId="77777777" w:rsidR="00867EBD" w:rsidRPr="000F5479" w:rsidRDefault="00867EBD" w:rsidP="00302129">
            <w:pPr>
              <w:spacing w:line="231" w:lineRule="atLeast"/>
              <w:ind w:left="117" w:hanging="180"/>
              <w:rPr>
                <w:rFonts w:eastAsia="Times New Roman" w:cstheme="majorHAnsi"/>
                <w:lang w:eastAsia="en-GB"/>
              </w:rPr>
            </w:pPr>
            <w:r>
              <w:t>Drive to ask for follow up early on in the process</w:t>
            </w:r>
            <w:r w:rsidRPr="000F5479">
              <w:rPr>
                <w:rFonts w:eastAsia="Times New Roman" w:cstheme="majorHAnsi"/>
                <w:lang w:eastAsia="en-GB"/>
              </w:rPr>
              <w:t xml:space="preserve"> </w:t>
            </w:r>
          </w:p>
        </w:tc>
        <w:tc>
          <w:tcPr>
            <w:tcW w:w="680" w:type="pct"/>
            <w:tcBorders>
              <w:top w:val="outset" w:sz="6" w:space="0" w:color="auto"/>
              <w:left w:val="outset" w:sz="6" w:space="0" w:color="auto"/>
              <w:bottom w:val="outset" w:sz="6" w:space="0" w:color="auto"/>
              <w:right w:val="outset" w:sz="6" w:space="0" w:color="auto"/>
            </w:tcBorders>
            <w:shd w:val="clear" w:color="auto" w:fill="auto"/>
            <w:vAlign w:val="center"/>
          </w:tcPr>
          <w:p w14:paraId="3A533BE1" w14:textId="77777777" w:rsidR="00867EBD" w:rsidRPr="00AE3841" w:rsidRDefault="00867EBD" w:rsidP="00302129">
            <w:pPr>
              <w:ind w:left="-135" w:right="-233"/>
              <w:rPr>
                <w:rFonts w:eastAsia="Times New Roman" w:cstheme="majorHAnsi"/>
              </w:rPr>
            </w:pPr>
            <w:r>
              <w:rPr>
                <w:rFonts w:eastAsia="Times New Roman" w:cstheme="majorHAnsi"/>
              </w:rPr>
              <w:t>Implemented</w:t>
            </w:r>
          </w:p>
        </w:tc>
        <w:tc>
          <w:tcPr>
            <w:tcW w:w="2063" w:type="pct"/>
            <w:tcBorders>
              <w:top w:val="outset" w:sz="6" w:space="0" w:color="auto"/>
              <w:left w:val="outset" w:sz="6" w:space="0" w:color="auto"/>
              <w:bottom w:val="outset" w:sz="6" w:space="0" w:color="auto"/>
              <w:right w:val="outset" w:sz="6" w:space="0" w:color="auto"/>
            </w:tcBorders>
            <w:shd w:val="clear" w:color="auto" w:fill="auto"/>
            <w:vAlign w:val="center"/>
          </w:tcPr>
          <w:p w14:paraId="262CE6F4" w14:textId="77777777" w:rsidR="00867EBD" w:rsidRPr="00AE3841" w:rsidRDefault="00867EBD" w:rsidP="00302129">
            <w:pPr>
              <w:ind w:left="-140" w:right="-154"/>
              <w:rPr>
                <w:rFonts w:eastAsia="Times New Roman" w:cstheme="majorHAnsi"/>
              </w:rPr>
            </w:pPr>
            <w:r>
              <w:rPr>
                <w:rFonts w:eastAsia="Times New Roman" w:cstheme="majorHAnsi"/>
              </w:rPr>
              <w:t xml:space="preserve">Given the </w:t>
            </w:r>
            <w:proofErr w:type="spellStart"/>
            <w:r>
              <w:rPr>
                <w:rFonts w:eastAsia="Times New Roman" w:cstheme="majorHAnsi"/>
              </w:rPr>
              <w:t>reudced</w:t>
            </w:r>
            <w:proofErr w:type="spellEnd"/>
            <w:r>
              <w:rPr>
                <w:rFonts w:eastAsia="Times New Roman" w:cstheme="majorHAnsi"/>
              </w:rPr>
              <w:t xml:space="preserve"> amount of follow up on planned actions </w:t>
            </w:r>
            <w:proofErr w:type="spellStart"/>
            <w:r>
              <w:rPr>
                <w:rFonts w:eastAsia="Times New Roman" w:cstheme="majorHAnsi"/>
              </w:rPr>
              <w:t>ths</w:t>
            </w:r>
            <w:proofErr w:type="spellEnd"/>
            <w:r>
              <w:rPr>
                <w:rFonts w:eastAsia="Times New Roman" w:cstheme="majorHAnsi"/>
              </w:rPr>
              <w:t xml:space="preserve"> was clearly a </w:t>
            </w:r>
            <w:proofErr w:type="gramStart"/>
            <w:r>
              <w:rPr>
                <w:rFonts w:eastAsia="Times New Roman" w:cstheme="majorHAnsi"/>
              </w:rPr>
              <w:t>fail</w:t>
            </w:r>
            <w:proofErr w:type="gramEnd"/>
          </w:p>
        </w:tc>
      </w:tr>
    </w:tbl>
    <w:p w14:paraId="08F1CE79" w14:textId="77777777" w:rsidR="00867EBD" w:rsidRDefault="00867EBD" w:rsidP="00867EBD"/>
    <w:p w14:paraId="3F8AB925" w14:textId="77777777" w:rsidR="00867EBD" w:rsidRDefault="00867EBD" w:rsidP="00867EBD"/>
    <w:p w14:paraId="47ED9B54" w14:textId="77777777" w:rsidR="00867EBD" w:rsidRDefault="00867EBD" w:rsidP="00867EBD">
      <w:r>
        <w:br w:type="page"/>
      </w:r>
    </w:p>
    <w:p w14:paraId="016CCC06" w14:textId="77777777" w:rsidR="00867EBD" w:rsidRDefault="00867EBD" w:rsidP="00867EBD"/>
    <w:p w14:paraId="45DBA1E0" w14:textId="77777777" w:rsidR="00867EBD" w:rsidRDefault="00867EBD" w:rsidP="00867EBD"/>
    <w:p w14:paraId="15DDE1D9" w14:textId="77777777" w:rsidR="00867EBD" w:rsidRDefault="00867EBD" w:rsidP="00867EBD">
      <w:pPr>
        <w:ind w:left="450"/>
      </w:pPr>
    </w:p>
    <w:p w14:paraId="7C2E0E1B" w14:textId="77777777" w:rsidR="00867EBD" w:rsidRPr="00C54E85" w:rsidRDefault="00867EBD" w:rsidP="00867EBD"/>
    <w:p w14:paraId="0DE01E91" w14:textId="77777777" w:rsidR="00867EBD" w:rsidRDefault="00867EBD" w:rsidP="00867EBD">
      <w:pPr>
        <w:pStyle w:val="Heading2"/>
        <w:rPr>
          <w:lang w:val="en-US"/>
        </w:rPr>
      </w:pPr>
    </w:p>
    <w:p w14:paraId="6A0164C9" w14:textId="77777777" w:rsidR="00867EBD" w:rsidRPr="007448EB" w:rsidRDefault="00867EBD" w:rsidP="00867EBD">
      <w:r>
        <w:rPr>
          <w:noProof/>
        </w:rPr>
        <w:drawing>
          <wp:inline distT="0" distB="0" distL="0" distR="0" wp14:anchorId="0EE80389" wp14:editId="75DC50F8">
            <wp:extent cx="6400800" cy="2926080"/>
            <wp:effectExtent l="0" t="0" r="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845121" w14:textId="77777777" w:rsidR="00867EBD" w:rsidRDefault="00867EBD" w:rsidP="00867EBD">
      <w:r>
        <w:rPr>
          <w:noProof/>
        </w:rPr>
        <w:drawing>
          <wp:inline distT="0" distB="0" distL="0" distR="0" wp14:anchorId="201B2EC2" wp14:editId="4DDD9B46">
            <wp:extent cx="6400800" cy="2743200"/>
            <wp:effectExtent l="0" t="0" r="0" b="0"/>
            <wp:docPr id="91747700" name="Chart 1">
              <a:extLst xmlns:a="http://schemas.openxmlformats.org/drawingml/2006/main">
                <a:ext uri="{FF2B5EF4-FFF2-40B4-BE49-F238E27FC236}">
                  <a16:creationId xmlns:a16="http://schemas.microsoft.com/office/drawing/2014/main" id="{F6425B34-E303-9274-11F5-C5932150D2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293E39" w14:textId="77777777" w:rsidR="00867EBD" w:rsidRPr="007448EB" w:rsidRDefault="00867EBD" w:rsidP="00867EBD"/>
    <w:p w14:paraId="7E44E55F" w14:textId="77777777" w:rsidR="00867EBD" w:rsidRDefault="00867EBD" w:rsidP="00867EBD">
      <w:r w:rsidRPr="00C54E85">
        <w:rPr>
          <w:rFonts w:ascii="Garamond" w:eastAsia="Calibri" w:hAnsi="Garamond" w:cs="Times New Roman"/>
          <w:noProof/>
        </w:rPr>
        <mc:AlternateContent>
          <mc:Choice Requires="wps">
            <w:drawing>
              <wp:anchor distT="45720" distB="45720" distL="114300" distR="114300" simplePos="0" relativeHeight="251659264" behindDoc="0" locked="0" layoutInCell="1" allowOverlap="1" wp14:anchorId="499A9B41" wp14:editId="4B42E9C0">
                <wp:simplePos x="0" y="0"/>
                <wp:positionH relativeFrom="margin">
                  <wp:align>left</wp:align>
                </wp:positionH>
                <wp:positionV relativeFrom="paragraph">
                  <wp:posOffset>75837</wp:posOffset>
                </wp:positionV>
                <wp:extent cx="6400627" cy="1404620"/>
                <wp:effectExtent l="0" t="0" r="19685" b="222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627" cy="1404620"/>
                        </a:xfrm>
                        <a:prstGeom prst="rect">
                          <a:avLst/>
                        </a:prstGeom>
                        <a:solidFill>
                          <a:srgbClr val="FFFFFF"/>
                        </a:solidFill>
                        <a:ln w="9525">
                          <a:solidFill>
                            <a:srgbClr val="000000"/>
                          </a:solidFill>
                          <a:miter lim="800000"/>
                          <a:headEnd/>
                          <a:tailEnd/>
                        </a:ln>
                      </wps:spPr>
                      <wps:txbx>
                        <w:txbxContent>
                          <w:p w14:paraId="6E945B36" w14:textId="77777777" w:rsidR="00867EBD" w:rsidRPr="006627FD" w:rsidRDefault="00867EBD" w:rsidP="00867EBD">
                            <w:pPr>
                              <w:ind w:left="-90"/>
                              <w:rPr>
                                <w:rFonts w:cstheme="minorHAnsi"/>
                                <w:color w:val="000000" w:themeColor="text1"/>
                                <w:sz w:val="20"/>
                              </w:rPr>
                            </w:pPr>
                            <w:r w:rsidRPr="006627FD">
                              <w:rPr>
                                <w:rFonts w:cstheme="minorHAnsi"/>
                                <w:color w:val="0070C0"/>
                                <w:sz w:val="20"/>
                              </w:rPr>
                              <w:t xml:space="preserve">Histograms of the results of assessment of assessment of student achievement. Different colors represent different items on the assessment rubric. Horizontal axis represents different levels of achievement as scored by the rubric (Embryonic, Developing, Established, Optimal). Column heights represent the number of programs that were cored at that particular level. </w:t>
                            </w:r>
                            <w:r>
                              <w:rPr>
                                <w:rFonts w:cstheme="minorHAnsi"/>
                                <w:color w:val="0070C0"/>
                                <w:sz w:val="20"/>
                              </w:rPr>
                              <w:t>Top panel shows results for 2021. Bottom panel show results fo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9A9B41" id="_x0000_t202" coordsize="21600,21600" o:spt="202" path="m,l,21600r21600,l21600,xe">
                <v:stroke joinstyle="miter"/>
                <v:path gradientshapeok="t" o:connecttype="rect"/>
              </v:shapetype>
              <v:shape id="Text Box 2" o:spid="_x0000_s1026" type="#_x0000_t202" style="position:absolute;margin-left:0;margin-top:5.95pt;width:7in;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C9kEQIAACAEAAAOAAAAZHJzL2Uyb0RvYy54bWysk99v2yAQx98n7X9AvC92Iid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">
                <v:textbox style="mso-fit-shape-to-text:t">
                  <w:txbxContent>
                    <w:p w14:paraId="6E945B36" w14:textId="77777777" w:rsidR="00867EBD" w:rsidRPr="006627FD" w:rsidRDefault="00867EBD" w:rsidP="00867EBD">
                      <w:pPr>
                        <w:ind w:left="-90"/>
                        <w:rPr>
                          <w:rFonts w:cstheme="minorHAnsi"/>
                          <w:color w:val="000000" w:themeColor="text1"/>
                          <w:sz w:val="20"/>
                        </w:rPr>
                      </w:pPr>
                      <w:r w:rsidRPr="006627FD">
                        <w:rPr>
                          <w:rFonts w:cstheme="minorHAnsi"/>
                          <w:color w:val="0070C0"/>
                          <w:sz w:val="20"/>
                        </w:rPr>
                        <w:t xml:space="preserve">Histograms of the results of assessment of assessment of student achievement. Different colors represent different items on the assessment rubric. Horizontal axis represents different levels of achievement as scored by the rubric (Embryonic, Developing, Established, Optimal). Column heights represent the number of programs that were cored at that particular level. </w:t>
                      </w:r>
                      <w:r>
                        <w:rPr>
                          <w:rFonts w:cstheme="minorHAnsi"/>
                          <w:color w:val="0070C0"/>
                          <w:sz w:val="20"/>
                        </w:rPr>
                        <w:t>Top panel shows results for 2021. Bottom panel show results fo 2022.</w:t>
                      </w:r>
                    </w:p>
                  </w:txbxContent>
                </v:textbox>
                <w10:wrap anchorx="margin"/>
              </v:shape>
            </w:pict>
          </mc:Fallback>
        </mc:AlternateContent>
      </w:r>
    </w:p>
    <w:p w14:paraId="34207775" w14:textId="77777777" w:rsidR="00867EBD" w:rsidRDefault="00867EBD" w:rsidP="00867EBD"/>
    <w:p w14:paraId="5C93866A" w14:textId="77777777" w:rsidR="00867EBD" w:rsidRDefault="00867EBD" w:rsidP="00867EBD"/>
    <w:p w14:paraId="22987237" w14:textId="77777777" w:rsidR="00867EBD" w:rsidRPr="008E0320" w:rsidRDefault="00867EBD" w:rsidP="00867EBD"/>
    <w:p w14:paraId="4D627C6D" w14:textId="77777777" w:rsidR="00867EBD" w:rsidRPr="00C54E85" w:rsidRDefault="00867EBD" w:rsidP="00867EBD">
      <w:pPr>
        <w:textAlignment w:val="baseline"/>
        <w:rPr>
          <w:rFonts w:ascii="Calibri" w:eastAsia="Times New Roman" w:hAnsi="Calibri" w:cs="Calibri"/>
          <w:color w:val="000000"/>
          <w:sz w:val="24"/>
          <w:szCs w:val="24"/>
        </w:rPr>
      </w:pPr>
    </w:p>
    <w:p w14:paraId="564C3045" w14:textId="77777777" w:rsidR="00867EBD" w:rsidRPr="00C54E85" w:rsidRDefault="00867EBD" w:rsidP="00867EBD">
      <w:pPr>
        <w:textAlignment w:val="baseline"/>
        <w:rPr>
          <w:rFonts w:ascii="Calibri" w:eastAsia="Times New Roman" w:hAnsi="Calibri" w:cs="Calibri"/>
          <w:color w:val="000000"/>
          <w:sz w:val="24"/>
          <w:szCs w:val="24"/>
        </w:rPr>
      </w:pPr>
    </w:p>
    <w:p w14:paraId="43E4BCA1" w14:textId="77777777" w:rsidR="00867EBD" w:rsidRPr="00C54E85" w:rsidRDefault="00867EBD" w:rsidP="00867EBD">
      <w:pPr>
        <w:sectPr w:rsidR="00867EBD" w:rsidRPr="00C54E85" w:rsidSect="009B3CB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080" w:header="720" w:footer="720" w:gutter="0"/>
          <w:cols w:space="720"/>
          <w:docGrid w:linePitch="360"/>
        </w:sectPr>
      </w:pPr>
    </w:p>
    <w:p w14:paraId="3925461A" w14:textId="77777777" w:rsidR="00867EBD" w:rsidRPr="00C54E85" w:rsidRDefault="00867EBD" w:rsidP="00867EBD"/>
    <w:p w14:paraId="65FF3693" w14:textId="77777777" w:rsidR="00867EBD" w:rsidRPr="00C54E85" w:rsidRDefault="00867EBD" w:rsidP="00867EBD"/>
    <w:p w14:paraId="0ADD8B29" w14:textId="77777777" w:rsidR="00867EBD" w:rsidRPr="00C54E85" w:rsidRDefault="00867EBD" w:rsidP="00867EBD">
      <w:pPr>
        <w:pStyle w:val="Heading2"/>
        <w:numPr>
          <w:ilvl w:val="0"/>
          <w:numId w:val="45"/>
        </w:numPr>
        <w:tabs>
          <w:tab w:val="num" w:pos="720"/>
        </w:tabs>
        <w:rPr>
          <w:lang w:val="en-US"/>
        </w:rPr>
      </w:pPr>
      <w:bookmarkStart w:id="10" w:name="_Toc107928017"/>
      <w:r w:rsidRPr="00C54E85">
        <w:rPr>
          <w:lang w:val="en-US"/>
        </w:rPr>
        <w:t xml:space="preserve">Assessment Rubric for </w:t>
      </w:r>
      <w:r w:rsidRPr="00C54E85">
        <w:t>Academic</w:t>
      </w:r>
      <w:r w:rsidRPr="00C54E85">
        <w:rPr>
          <w:lang w:val="en-US"/>
        </w:rPr>
        <w:t xml:space="preserve"> Program Assessment</w:t>
      </w:r>
      <w:bookmarkEnd w:id="10"/>
    </w:p>
    <w:tbl>
      <w:tblPr>
        <w:tblW w:w="15207" w:type="dxa"/>
        <w:tblInd w:w="-1185" w:type="dxa"/>
        <w:tblCellMar>
          <w:left w:w="0" w:type="dxa"/>
          <w:right w:w="0" w:type="dxa"/>
        </w:tblCellMar>
        <w:tblLook w:val="04A0" w:firstRow="1" w:lastRow="0" w:firstColumn="1" w:lastColumn="0" w:noHBand="0" w:noVBand="1"/>
      </w:tblPr>
      <w:tblGrid>
        <w:gridCol w:w="1435"/>
        <w:gridCol w:w="1878"/>
        <w:gridCol w:w="2530"/>
        <w:gridCol w:w="3039"/>
        <w:gridCol w:w="3205"/>
        <w:gridCol w:w="3120"/>
      </w:tblGrid>
      <w:tr w:rsidR="00867EBD" w:rsidRPr="00C54E85" w14:paraId="07ABFF2C" w14:textId="77777777" w:rsidTr="00302129">
        <w:trPr>
          <w:trHeight w:val="114"/>
        </w:trPr>
        <w:tc>
          <w:tcPr>
            <w:tcW w:w="15207" w:type="dxa"/>
            <w:gridSpan w:val="6"/>
            <w:tcBorders>
              <w:top w:val="single" w:sz="12" w:space="0" w:color="000000"/>
              <w:left w:val="single" w:sz="12" w:space="0" w:color="000000"/>
              <w:bottom w:val="single" w:sz="12" w:space="0" w:color="000000"/>
              <w:right w:val="single" w:sz="12" w:space="0" w:color="000000"/>
            </w:tcBorders>
            <w:shd w:val="clear" w:color="auto" w:fill="BFBFBF"/>
            <w:tcMar>
              <w:top w:w="15" w:type="dxa"/>
              <w:left w:w="45" w:type="dxa"/>
              <w:bottom w:w="0" w:type="dxa"/>
              <w:right w:w="45" w:type="dxa"/>
            </w:tcMar>
            <w:vAlign w:val="center"/>
            <w:hideMark/>
          </w:tcPr>
          <w:p w14:paraId="70304AA1" w14:textId="77777777" w:rsidR="00867EBD" w:rsidRPr="00C54E85" w:rsidRDefault="00867EBD" w:rsidP="00302129">
            <w:pPr>
              <w:jc w:val="center"/>
              <w:rPr>
                <w:rFonts w:ascii="Arial" w:eastAsia="Times New Roman" w:hAnsi="Arial" w:cs="Arial"/>
                <w:sz w:val="36"/>
                <w:szCs w:val="36"/>
              </w:rPr>
            </w:pPr>
            <w:r w:rsidRPr="00C54E85">
              <w:rPr>
                <w:rFonts w:ascii="Calibri" w:eastAsia="Calibri" w:hAnsi="Calibri" w:cs="Times New Roman"/>
                <w:b/>
                <w:bCs/>
                <w:color w:val="000000" w:themeColor="text1"/>
                <w:kern w:val="24"/>
                <w:sz w:val="36"/>
                <w:szCs w:val="36"/>
              </w:rPr>
              <w:t>Assessment Rubric for Academic Program Assessment</w:t>
            </w:r>
          </w:p>
        </w:tc>
      </w:tr>
      <w:tr w:rsidR="00867EBD" w:rsidRPr="00C54E85" w14:paraId="06C1F448" w14:textId="77777777" w:rsidTr="00302129">
        <w:trPr>
          <w:trHeight w:val="114"/>
        </w:trPr>
        <w:tc>
          <w:tcPr>
            <w:tcW w:w="1435" w:type="dxa"/>
            <w:tcBorders>
              <w:top w:val="single" w:sz="12" w:space="0" w:color="000000"/>
              <w:left w:val="single" w:sz="12" w:space="0" w:color="000000"/>
              <w:bottom w:val="single" w:sz="12" w:space="0" w:color="000000"/>
              <w:right w:val="single" w:sz="8" w:space="0" w:color="000000"/>
            </w:tcBorders>
            <w:shd w:val="clear" w:color="auto" w:fill="BFBFBF"/>
            <w:tcMar>
              <w:top w:w="15" w:type="dxa"/>
              <w:left w:w="45" w:type="dxa"/>
              <w:bottom w:w="0" w:type="dxa"/>
              <w:right w:w="45" w:type="dxa"/>
            </w:tcMar>
            <w:vAlign w:val="center"/>
            <w:hideMark/>
          </w:tcPr>
          <w:p w14:paraId="6C68F80C" w14:textId="77777777" w:rsidR="00867EBD" w:rsidRPr="00C54E85" w:rsidRDefault="00867EBD" w:rsidP="00302129">
            <w:pPr>
              <w:jc w:val="center"/>
              <w:rPr>
                <w:rFonts w:ascii="Arial" w:eastAsia="Times New Roman" w:hAnsi="Arial" w:cs="Arial"/>
                <w:sz w:val="18"/>
                <w:szCs w:val="36"/>
              </w:rPr>
            </w:pPr>
            <w:r w:rsidRPr="00C54E85">
              <w:rPr>
                <w:rFonts w:ascii="Calibri" w:eastAsia="Calibri" w:hAnsi="Calibri" w:cs="Times New Roman"/>
                <w:b/>
                <w:bCs/>
                <w:color w:val="000000" w:themeColor="text1"/>
                <w:kern w:val="24"/>
                <w:sz w:val="18"/>
                <w:szCs w:val="16"/>
              </w:rPr>
              <w:t>Element</w:t>
            </w:r>
          </w:p>
        </w:tc>
        <w:tc>
          <w:tcPr>
            <w:tcW w:w="1878" w:type="dxa"/>
            <w:tcBorders>
              <w:top w:val="single" w:sz="12" w:space="0" w:color="000000"/>
              <w:left w:val="single" w:sz="8" w:space="0" w:color="000000"/>
              <w:bottom w:val="single" w:sz="12" w:space="0" w:color="000000"/>
              <w:right w:val="single" w:sz="12" w:space="0" w:color="000000"/>
            </w:tcBorders>
            <w:shd w:val="clear" w:color="auto" w:fill="BFBFBF"/>
            <w:tcMar>
              <w:top w:w="15" w:type="dxa"/>
              <w:left w:w="45" w:type="dxa"/>
              <w:bottom w:w="0" w:type="dxa"/>
              <w:right w:w="45" w:type="dxa"/>
            </w:tcMar>
            <w:vAlign w:val="center"/>
            <w:hideMark/>
          </w:tcPr>
          <w:p w14:paraId="1200E5FD" w14:textId="77777777" w:rsidR="00867EBD" w:rsidRPr="00C54E85" w:rsidRDefault="00867EBD" w:rsidP="00302129">
            <w:pPr>
              <w:jc w:val="center"/>
              <w:rPr>
                <w:rFonts w:ascii="Arial" w:eastAsia="Times New Roman" w:hAnsi="Arial" w:cs="Arial"/>
                <w:sz w:val="18"/>
                <w:szCs w:val="36"/>
              </w:rPr>
            </w:pPr>
            <w:r w:rsidRPr="00C54E85">
              <w:rPr>
                <w:rFonts w:ascii="Calibri" w:eastAsia="Calibri" w:hAnsi="Calibri" w:cs="Times New Roman"/>
                <w:b/>
                <w:bCs/>
                <w:color w:val="000000" w:themeColor="text1"/>
                <w:kern w:val="24"/>
                <w:sz w:val="18"/>
                <w:szCs w:val="16"/>
              </w:rPr>
              <w:t>Purpose</w:t>
            </w:r>
          </w:p>
        </w:tc>
        <w:tc>
          <w:tcPr>
            <w:tcW w:w="2530" w:type="dxa"/>
            <w:tcBorders>
              <w:top w:val="single" w:sz="12" w:space="0" w:color="000000"/>
              <w:left w:val="single" w:sz="12" w:space="0" w:color="000000"/>
              <w:bottom w:val="single" w:sz="12" w:space="0" w:color="000000"/>
              <w:right w:val="single" w:sz="8" w:space="0" w:color="000000"/>
            </w:tcBorders>
            <w:shd w:val="clear" w:color="auto" w:fill="F4B083"/>
            <w:tcMar>
              <w:top w:w="15" w:type="dxa"/>
              <w:left w:w="45" w:type="dxa"/>
              <w:bottom w:w="0" w:type="dxa"/>
              <w:right w:w="45" w:type="dxa"/>
            </w:tcMar>
            <w:vAlign w:val="center"/>
            <w:hideMark/>
          </w:tcPr>
          <w:p w14:paraId="4783D7AD" w14:textId="77777777" w:rsidR="00867EBD" w:rsidRPr="00C54E85" w:rsidRDefault="00867EBD" w:rsidP="00302129">
            <w:pPr>
              <w:jc w:val="center"/>
              <w:rPr>
                <w:rFonts w:ascii="Arial" w:eastAsia="Times New Roman" w:hAnsi="Arial" w:cs="Arial"/>
                <w:sz w:val="18"/>
                <w:szCs w:val="36"/>
              </w:rPr>
            </w:pPr>
            <w:r w:rsidRPr="00C54E85">
              <w:rPr>
                <w:rFonts w:ascii="Calibri" w:eastAsia="Calibri" w:hAnsi="Calibri" w:cs="Times New Roman"/>
                <w:b/>
                <w:bCs/>
                <w:color w:val="000000" w:themeColor="text1"/>
                <w:kern w:val="24"/>
                <w:sz w:val="18"/>
                <w:szCs w:val="16"/>
              </w:rPr>
              <w:t>Embryonic</w:t>
            </w:r>
          </w:p>
        </w:tc>
        <w:tc>
          <w:tcPr>
            <w:tcW w:w="3039" w:type="dxa"/>
            <w:tcBorders>
              <w:top w:val="single" w:sz="12" w:space="0" w:color="000000"/>
              <w:left w:val="single" w:sz="8" w:space="0" w:color="000000"/>
              <w:bottom w:val="single" w:sz="12" w:space="0" w:color="000000"/>
              <w:right w:val="single" w:sz="8" w:space="0" w:color="000000"/>
            </w:tcBorders>
            <w:shd w:val="clear" w:color="auto" w:fill="FFD966"/>
            <w:tcMar>
              <w:top w:w="15" w:type="dxa"/>
              <w:left w:w="45" w:type="dxa"/>
              <w:bottom w:w="0" w:type="dxa"/>
              <w:right w:w="45" w:type="dxa"/>
            </w:tcMar>
            <w:vAlign w:val="center"/>
            <w:hideMark/>
          </w:tcPr>
          <w:p w14:paraId="27F5ED9A" w14:textId="77777777" w:rsidR="00867EBD" w:rsidRPr="00C54E85" w:rsidRDefault="00867EBD" w:rsidP="00302129">
            <w:pPr>
              <w:jc w:val="center"/>
              <w:rPr>
                <w:rFonts w:ascii="Arial" w:eastAsia="Times New Roman" w:hAnsi="Arial" w:cs="Arial"/>
                <w:sz w:val="18"/>
                <w:szCs w:val="36"/>
              </w:rPr>
            </w:pPr>
            <w:r w:rsidRPr="00C54E85">
              <w:rPr>
                <w:rFonts w:ascii="Calibri" w:eastAsia="Calibri" w:hAnsi="Calibri" w:cs="Times New Roman"/>
                <w:b/>
                <w:bCs/>
                <w:color w:val="000000" w:themeColor="text1"/>
                <w:kern w:val="24"/>
                <w:sz w:val="18"/>
                <w:szCs w:val="16"/>
              </w:rPr>
              <w:t>Developing</w:t>
            </w:r>
          </w:p>
        </w:tc>
        <w:tc>
          <w:tcPr>
            <w:tcW w:w="3205" w:type="dxa"/>
            <w:tcBorders>
              <w:top w:val="single" w:sz="12" w:space="0" w:color="000000"/>
              <w:left w:val="single" w:sz="8" w:space="0" w:color="000000"/>
              <w:bottom w:val="single" w:sz="12" w:space="0" w:color="000000"/>
              <w:right w:val="single" w:sz="8" w:space="0" w:color="000000"/>
            </w:tcBorders>
            <w:shd w:val="clear" w:color="auto" w:fill="A8D08D"/>
            <w:tcMar>
              <w:top w:w="15" w:type="dxa"/>
              <w:left w:w="45" w:type="dxa"/>
              <w:bottom w:w="0" w:type="dxa"/>
              <w:right w:w="45" w:type="dxa"/>
            </w:tcMar>
            <w:vAlign w:val="center"/>
            <w:hideMark/>
          </w:tcPr>
          <w:p w14:paraId="20A8FA0C" w14:textId="77777777" w:rsidR="00867EBD" w:rsidRPr="00C54E85" w:rsidRDefault="00867EBD" w:rsidP="00302129">
            <w:pPr>
              <w:jc w:val="center"/>
              <w:rPr>
                <w:rFonts w:ascii="Arial" w:eastAsia="Times New Roman" w:hAnsi="Arial" w:cs="Arial"/>
                <w:sz w:val="18"/>
                <w:szCs w:val="36"/>
              </w:rPr>
            </w:pPr>
            <w:r w:rsidRPr="00C54E85">
              <w:rPr>
                <w:rFonts w:ascii="Calibri" w:eastAsia="Calibri" w:hAnsi="Calibri" w:cs="Times New Roman"/>
                <w:b/>
                <w:bCs/>
                <w:color w:val="000000" w:themeColor="text1"/>
                <w:kern w:val="24"/>
                <w:sz w:val="18"/>
                <w:szCs w:val="16"/>
              </w:rPr>
              <w:t>Established</w:t>
            </w:r>
          </w:p>
        </w:tc>
        <w:tc>
          <w:tcPr>
            <w:tcW w:w="3120" w:type="dxa"/>
            <w:tcBorders>
              <w:top w:val="single" w:sz="12" w:space="0" w:color="000000"/>
              <w:left w:val="single" w:sz="8" w:space="0" w:color="000000"/>
              <w:bottom w:val="single" w:sz="12" w:space="0" w:color="000000"/>
              <w:right w:val="single" w:sz="12" w:space="0" w:color="000000"/>
            </w:tcBorders>
            <w:shd w:val="clear" w:color="auto" w:fill="9CC2E5"/>
            <w:tcMar>
              <w:top w:w="15" w:type="dxa"/>
              <w:left w:w="45" w:type="dxa"/>
              <w:bottom w:w="0" w:type="dxa"/>
              <w:right w:w="45" w:type="dxa"/>
            </w:tcMar>
            <w:vAlign w:val="center"/>
            <w:hideMark/>
          </w:tcPr>
          <w:p w14:paraId="0D8D74AE" w14:textId="77777777" w:rsidR="00867EBD" w:rsidRPr="00C54E85" w:rsidRDefault="00867EBD" w:rsidP="00302129">
            <w:pPr>
              <w:jc w:val="center"/>
              <w:rPr>
                <w:rFonts w:ascii="Arial" w:eastAsia="Times New Roman" w:hAnsi="Arial" w:cs="Arial"/>
                <w:sz w:val="18"/>
                <w:szCs w:val="36"/>
              </w:rPr>
            </w:pPr>
            <w:r w:rsidRPr="00C54E85">
              <w:rPr>
                <w:rFonts w:ascii="Calibri" w:eastAsia="Calibri" w:hAnsi="Calibri" w:cs="Times New Roman"/>
                <w:b/>
                <w:bCs/>
                <w:color w:val="000000" w:themeColor="text1"/>
                <w:kern w:val="24"/>
                <w:sz w:val="18"/>
                <w:szCs w:val="16"/>
              </w:rPr>
              <w:t>Optimal</w:t>
            </w:r>
          </w:p>
        </w:tc>
      </w:tr>
      <w:tr w:rsidR="00867EBD" w:rsidRPr="00C54E85" w14:paraId="61A9A31A" w14:textId="77777777" w:rsidTr="00302129">
        <w:trPr>
          <w:trHeight w:val="1246"/>
        </w:trPr>
        <w:tc>
          <w:tcPr>
            <w:tcW w:w="1435" w:type="dxa"/>
            <w:tcBorders>
              <w:top w:val="single" w:sz="12" w:space="0" w:color="000000"/>
              <w:left w:val="single" w:sz="12" w:space="0" w:color="000000"/>
              <w:bottom w:val="single" w:sz="8" w:space="0" w:color="000000"/>
              <w:right w:val="single" w:sz="8" w:space="0" w:color="000000"/>
            </w:tcBorders>
            <w:shd w:val="clear" w:color="auto" w:fill="F2F2F2"/>
            <w:tcMar>
              <w:top w:w="15" w:type="dxa"/>
              <w:left w:w="45" w:type="dxa"/>
              <w:bottom w:w="0" w:type="dxa"/>
              <w:right w:w="45" w:type="dxa"/>
            </w:tcMar>
            <w:vAlign w:val="center"/>
            <w:hideMark/>
          </w:tcPr>
          <w:p w14:paraId="59C5230E" w14:textId="77777777" w:rsidR="00867EBD" w:rsidRPr="00C54E85" w:rsidRDefault="00867EBD" w:rsidP="00302129">
            <w:pPr>
              <w:jc w:val="center"/>
              <w:rPr>
                <w:rFonts w:ascii="Arial" w:eastAsia="Times New Roman" w:hAnsi="Arial" w:cs="Arial"/>
                <w:sz w:val="18"/>
                <w:szCs w:val="36"/>
              </w:rPr>
            </w:pPr>
            <w:r w:rsidRPr="00C54E85">
              <w:rPr>
                <w:rFonts w:ascii="Calibri" w:eastAsia="Calibri" w:hAnsi="Calibri" w:cs="Times New Roman"/>
                <w:b/>
                <w:bCs/>
                <w:color w:val="000000" w:themeColor="text1"/>
                <w:kern w:val="24"/>
                <w:sz w:val="18"/>
                <w:szCs w:val="12"/>
              </w:rPr>
              <w:t>Learning Outcomes</w:t>
            </w:r>
          </w:p>
        </w:tc>
        <w:tc>
          <w:tcPr>
            <w:tcW w:w="1878" w:type="dxa"/>
            <w:tcBorders>
              <w:top w:val="single" w:sz="12" w:space="0" w:color="000000"/>
              <w:left w:val="single" w:sz="8" w:space="0" w:color="000000"/>
              <w:bottom w:val="single" w:sz="8" w:space="0" w:color="000000"/>
              <w:right w:val="single" w:sz="12" w:space="0" w:color="000000"/>
            </w:tcBorders>
            <w:shd w:val="clear" w:color="auto" w:fill="F2F2F2"/>
            <w:tcMar>
              <w:top w:w="15" w:type="dxa"/>
              <w:left w:w="45" w:type="dxa"/>
              <w:bottom w:w="0" w:type="dxa"/>
              <w:right w:w="45" w:type="dxa"/>
            </w:tcMar>
            <w:hideMark/>
          </w:tcPr>
          <w:p w14:paraId="7ADEB310"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color w:val="000000" w:themeColor="text1"/>
                <w:kern w:val="24"/>
                <w:sz w:val="18"/>
                <w:szCs w:val="8"/>
              </w:rPr>
              <w:t xml:space="preserve">The learning outcomes define, though not exhaustively, the knowledge and </w:t>
            </w:r>
            <w:proofErr w:type="gramStart"/>
            <w:r w:rsidRPr="00C54E85">
              <w:rPr>
                <w:rFonts w:ascii="Calibri" w:eastAsia="Calibri" w:hAnsi="Calibri" w:cs="Times New Roman"/>
                <w:color w:val="000000" w:themeColor="text1"/>
                <w:kern w:val="24"/>
                <w:sz w:val="18"/>
                <w:szCs w:val="8"/>
              </w:rPr>
              <w:t>skills,</w:t>
            </w:r>
            <w:proofErr w:type="gramEnd"/>
            <w:r w:rsidRPr="00C54E85">
              <w:rPr>
                <w:rFonts w:ascii="Calibri" w:eastAsia="Calibri" w:hAnsi="Calibri" w:cs="Times New Roman"/>
                <w:color w:val="000000" w:themeColor="text1"/>
                <w:kern w:val="24"/>
                <w:sz w:val="18"/>
                <w:szCs w:val="8"/>
              </w:rPr>
              <w:t xml:space="preserve"> gained from the major’s curricular pathway. </w:t>
            </w:r>
          </w:p>
        </w:tc>
        <w:tc>
          <w:tcPr>
            <w:tcW w:w="2530" w:type="dxa"/>
            <w:tcBorders>
              <w:top w:val="single" w:sz="12" w:space="0" w:color="000000"/>
              <w:left w:val="single" w:sz="12" w:space="0" w:color="000000"/>
              <w:bottom w:val="single" w:sz="8" w:space="0" w:color="000000"/>
              <w:right w:val="single" w:sz="8" w:space="0" w:color="000000"/>
            </w:tcBorders>
            <w:shd w:val="clear" w:color="auto" w:fill="FBE4D5"/>
            <w:tcMar>
              <w:top w:w="15" w:type="dxa"/>
              <w:left w:w="45" w:type="dxa"/>
              <w:bottom w:w="0" w:type="dxa"/>
              <w:right w:w="45" w:type="dxa"/>
            </w:tcMar>
            <w:hideMark/>
          </w:tcPr>
          <w:p w14:paraId="4C886AFE"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color w:val="000000" w:themeColor="text1"/>
                <w:kern w:val="24"/>
                <w:sz w:val="18"/>
                <w:szCs w:val="8"/>
              </w:rPr>
              <w:t xml:space="preserve">The </w:t>
            </w:r>
            <w:r w:rsidRPr="00C54E85">
              <w:rPr>
                <w:rFonts w:ascii="Calibri" w:eastAsia="Calibri" w:hAnsi="Calibri" w:cs="Times New Roman"/>
                <w:b/>
                <w:color w:val="000000" w:themeColor="text1"/>
                <w:kern w:val="24"/>
                <w:sz w:val="18"/>
                <w:szCs w:val="8"/>
              </w:rPr>
              <w:t>learning outcomes may be inadequate in number</w:t>
            </w:r>
            <w:r w:rsidRPr="00C54E85">
              <w:rPr>
                <w:rFonts w:ascii="Calibri" w:eastAsia="Calibri" w:hAnsi="Calibri" w:cs="Times New Roman"/>
                <w:color w:val="000000" w:themeColor="text1"/>
                <w:kern w:val="24"/>
                <w:sz w:val="18"/>
                <w:szCs w:val="8"/>
              </w:rPr>
              <w:t xml:space="preserve"> for the program or not clearly articulated. </w:t>
            </w:r>
            <w:r w:rsidRPr="00C54E85">
              <w:rPr>
                <w:rFonts w:ascii="Calibri" w:eastAsia="Calibri" w:hAnsi="Calibri" w:cs="Times New Roman"/>
                <w:b/>
                <w:color w:val="000000" w:themeColor="text1"/>
                <w:kern w:val="24"/>
                <w:sz w:val="18"/>
                <w:szCs w:val="8"/>
              </w:rPr>
              <w:t>Most learning outcomes are assessable</w:t>
            </w:r>
            <w:r w:rsidRPr="00C54E85">
              <w:rPr>
                <w:rFonts w:ascii="Calibri" w:eastAsia="Calibri" w:hAnsi="Calibri" w:cs="Times New Roman"/>
                <w:color w:val="000000" w:themeColor="text1"/>
                <w:kern w:val="24"/>
                <w:sz w:val="18"/>
                <w:szCs w:val="8"/>
              </w:rPr>
              <w:t xml:space="preserve"> through either direct or indirect methods available to the faculty delivering the </w:t>
            </w:r>
            <w:proofErr w:type="gramStart"/>
            <w:r w:rsidRPr="00C54E85">
              <w:rPr>
                <w:rFonts w:ascii="Calibri" w:eastAsia="Calibri" w:hAnsi="Calibri" w:cs="Times New Roman"/>
                <w:color w:val="000000" w:themeColor="text1"/>
                <w:kern w:val="24"/>
                <w:sz w:val="18"/>
                <w:szCs w:val="8"/>
              </w:rPr>
              <w:t>program</w:t>
            </w:r>
            <w:proofErr w:type="gramEnd"/>
            <w:r w:rsidRPr="00C54E85">
              <w:rPr>
                <w:rFonts w:ascii="Calibri" w:eastAsia="Calibri" w:hAnsi="Calibri" w:cs="Times New Roman"/>
                <w:color w:val="000000" w:themeColor="text1"/>
                <w:kern w:val="24"/>
                <w:sz w:val="18"/>
                <w:szCs w:val="8"/>
              </w:rPr>
              <w:t xml:space="preserve"> but the methods may not be described clearly. learning outcomes are only </w:t>
            </w:r>
            <w:r w:rsidRPr="00C54E85">
              <w:rPr>
                <w:rFonts w:ascii="Calibri" w:eastAsia="Calibri" w:hAnsi="Calibri" w:cs="Times New Roman"/>
                <w:b/>
                <w:color w:val="000000" w:themeColor="text1"/>
                <w:kern w:val="24"/>
                <w:sz w:val="18"/>
                <w:szCs w:val="8"/>
              </w:rPr>
              <w:t>loosely aligned</w:t>
            </w:r>
            <w:r w:rsidRPr="00C54E85">
              <w:rPr>
                <w:rFonts w:ascii="Calibri" w:eastAsia="Calibri" w:hAnsi="Calibri" w:cs="Times New Roman"/>
                <w:color w:val="000000" w:themeColor="text1"/>
                <w:kern w:val="24"/>
                <w:sz w:val="18"/>
                <w:szCs w:val="8"/>
              </w:rPr>
              <w:t xml:space="preserve"> with the University’s Core Capabilities.</w:t>
            </w:r>
          </w:p>
        </w:tc>
        <w:tc>
          <w:tcPr>
            <w:tcW w:w="3039" w:type="dxa"/>
            <w:tcBorders>
              <w:top w:val="single" w:sz="12" w:space="0" w:color="000000"/>
              <w:left w:val="single" w:sz="8" w:space="0" w:color="000000"/>
              <w:bottom w:val="single" w:sz="8" w:space="0" w:color="000000"/>
              <w:right w:val="single" w:sz="8" w:space="0" w:color="000000"/>
            </w:tcBorders>
            <w:shd w:val="clear" w:color="auto" w:fill="FFF2CC"/>
            <w:tcMar>
              <w:top w:w="15" w:type="dxa"/>
              <w:left w:w="45" w:type="dxa"/>
              <w:bottom w:w="0" w:type="dxa"/>
              <w:right w:w="45" w:type="dxa"/>
            </w:tcMar>
            <w:hideMark/>
          </w:tcPr>
          <w:p w14:paraId="287D679E"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color w:val="000000" w:themeColor="text1"/>
                <w:kern w:val="24"/>
                <w:sz w:val="18"/>
                <w:szCs w:val="8"/>
              </w:rPr>
              <w:t xml:space="preserve">The learning outcomes are </w:t>
            </w:r>
            <w:r w:rsidRPr="00C54E85">
              <w:rPr>
                <w:rFonts w:ascii="Calibri" w:eastAsia="Calibri" w:hAnsi="Calibri" w:cs="Times New Roman"/>
                <w:b/>
                <w:color w:val="000000" w:themeColor="text1"/>
                <w:kern w:val="24"/>
                <w:sz w:val="18"/>
                <w:szCs w:val="8"/>
              </w:rPr>
              <w:t>clearly articulated and adequate in number</w:t>
            </w:r>
            <w:r w:rsidRPr="00C54E85">
              <w:rPr>
                <w:rFonts w:ascii="Calibri" w:eastAsia="Calibri" w:hAnsi="Calibri" w:cs="Times New Roman"/>
                <w:color w:val="000000" w:themeColor="text1"/>
                <w:kern w:val="24"/>
                <w:sz w:val="18"/>
                <w:szCs w:val="8"/>
              </w:rPr>
              <w:t xml:space="preserve"> for the program. </w:t>
            </w:r>
            <w:r w:rsidRPr="00C54E85">
              <w:rPr>
                <w:rFonts w:ascii="Calibri" w:eastAsia="Calibri" w:hAnsi="Calibri" w:cs="Times New Roman"/>
                <w:b/>
                <w:color w:val="000000" w:themeColor="text1"/>
                <w:kern w:val="24"/>
                <w:sz w:val="18"/>
                <w:szCs w:val="8"/>
              </w:rPr>
              <w:t xml:space="preserve">Most Learning Outcomes are assessable </w:t>
            </w:r>
            <w:r w:rsidRPr="00C54E85">
              <w:rPr>
                <w:rFonts w:ascii="Calibri" w:eastAsia="Calibri" w:hAnsi="Calibri" w:cs="Times New Roman"/>
                <w:color w:val="000000" w:themeColor="text1"/>
                <w:kern w:val="24"/>
                <w:sz w:val="18"/>
                <w:szCs w:val="8"/>
              </w:rPr>
              <w:t xml:space="preserve">through either direct or indirect methods available to the faculty delivering the program. learning outcomes are aligned with one or more of the University’s four Core Capabilities while every Core Capability is aligned with one or more of the program’s learning outcomes. </w:t>
            </w:r>
            <w:r w:rsidRPr="00C54E85">
              <w:rPr>
                <w:rFonts w:ascii="Calibri" w:eastAsia="Calibri" w:hAnsi="Calibri" w:cs="Times New Roman"/>
                <w:b/>
                <w:color w:val="000000" w:themeColor="text1"/>
                <w:kern w:val="24"/>
                <w:sz w:val="18"/>
                <w:szCs w:val="8"/>
              </w:rPr>
              <w:t>Alignments are not all articulated but, rather represented as “x</w:t>
            </w:r>
            <w:r w:rsidRPr="00C54E85">
              <w:rPr>
                <w:rFonts w:ascii="Calibri" w:eastAsia="Calibri" w:hAnsi="Calibri" w:cs="Times New Roman"/>
                <w:color w:val="000000" w:themeColor="text1"/>
                <w:kern w:val="24"/>
                <w:sz w:val="18"/>
                <w:szCs w:val="8"/>
              </w:rPr>
              <w:t>” in each cell.</w:t>
            </w:r>
          </w:p>
        </w:tc>
        <w:tc>
          <w:tcPr>
            <w:tcW w:w="3205" w:type="dxa"/>
            <w:tcBorders>
              <w:top w:val="single" w:sz="12" w:space="0" w:color="000000"/>
              <w:left w:val="single" w:sz="8" w:space="0" w:color="000000"/>
              <w:bottom w:val="single" w:sz="8" w:space="0" w:color="000000"/>
              <w:right w:val="single" w:sz="8" w:space="0" w:color="000000"/>
            </w:tcBorders>
            <w:shd w:val="clear" w:color="auto" w:fill="E2EFD9"/>
            <w:tcMar>
              <w:top w:w="15" w:type="dxa"/>
              <w:left w:w="45" w:type="dxa"/>
              <w:bottom w:w="0" w:type="dxa"/>
              <w:right w:w="45" w:type="dxa"/>
            </w:tcMar>
            <w:hideMark/>
          </w:tcPr>
          <w:p w14:paraId="6DFCEDF7"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color w:val="000000" w:themeColor="text1"/>
                <w:kern w:val="24"/>
                <w:sz w:val="18"/>
                <w:szCs w:val="8"/>
              </w:rPr>
              <w:t xml:space="preserve">The learning outcomes are clearly articulated and adequate in number for the program. </w:t>
            </w:r>
            <w:r w:rsidRPr="00C54E85">
              <w:rPr>
                <w:rFonts w:ascii="Calibri" w:eastAsia="Calibri" w:hAnsi="Calibri" w:cs="Times New Roman"/>
                <w:b/>
                <w:color w:val="000000" w:themeColor="text1"/>
                <w:kern w:val="24"/>
                <w:sz w:val="18"/>
                <w:szCs w:val="8"/>
              </w:rPr>
              <w:t>Most Learning Outcomes are assessable with a mix of direct and indirect methods</w:t>
            </w:r>
            <w:r w:rsidRPr="00C54E85">
              <w:rPr>
                <w:rFonts w:ascii="Calibri" w:eastAsia="Calibri" w:hAnsi="Calibri" w:cs="Times New Roman"/>
                <w:color w:val="000000" w:themeColor="text1"/>
                <w:kern w:val="24"/>
                <w:sz w:val="18"/>
                <w:szCs w:val="8"/>
              </w:rPr>
              <w:t xml:space="preserve"> available to the faculty delivering the program. </w:t>
            </w:r>
            <w:proofErr w:type="gramStart"/>
            <w:r w:rsidRPr="00C54E85">
              <w:rPr>
                <w:rFonts w:ascii="Calibri" w:eastAsia="Calibri" w:hAnsi="Calibri" w:cs="Times New Roman"/>
                <w:color w:val="000000" w:themeColor="text1"/>
                <w:kern w:val="24"/>
                <w:sz w:val="18"/>
                <w:szCs w:val="8"/>
              </w:rPr>
              <w:t>learning</w:t>
            </w:r>
            <w:proofErr w:type="gramEnd"/>
            <w:r w:rsidRPr="00C54E85">
              <w:rPr>
                <w:rFonts w:ascii="Calibri" w:eastAsia="Calibri" w:hAnsi="Calibri" w:cs="Times New Roman"/>
                <w:color w:val="000000" w:themeColor="text1"/>
                <w:kern w:val="24"/>
                <w:sz w:val="18"/>
                <w:szCs w:val="8"/>
              </w:rPr>
              <w:t xml:space="preserve"> outcomes are aligned with one or more of the University’s four Core Capabilities while every Core Capability is aligned with one or more of the program’s learning outcomes. </w:t>
            </w:r>
            <w:r w:rsidRPr="00C54E85">
              <w:rPr>
                <w:rFonts w:ascii="Calibri" w:eastAsia="Calibri" w:hAnsi="Calibri" w:cs="Times New Roman"/>
                <w:b/>
                <w:color w:val="000000" w:themeColor="text1"/>
                <w:kern w:val="24"/>
                <w:sz w:val="18"/>
                <w:szCs w:val="8"/>
              </w:rPr>
              <w:t>Alignments are articulated though some may be stretched</w:t>
            </w:r>
            <w:r w:rsidRPr="00C54E85">
              <w:rPr>
                <w:rFonts w:ascii="Calibri" w:eastAsia="Calibri" w:hAnsi="Calibri" w:cs="Times New Roman"/>
                <w:color w:val="000000" w:themeColor="text1"/>
                <w:kern w:val="24"/>
                <w:sz w:val="18"/>
                <w:szCs w:val="8"/>
              </w:rPr>
              <w:t xml:space="preserve">. </w:t>
            </w:r>
          </w:p>
        </w:tc>
        <w:tc>
          <w:tcPr>
            <w:tcW w:w="3120" w:type="dxa"/>
            <w:tcBorders>
              <w:top w:val="single" w:sz="12" w:space="0" w:color="000000"/>
              <w:left w:val="single" w:sz="8" w:space="0" w:color="000000"/>
              <w:bottom w:val="single" w:sz="8" w:space="0" w:color="000000"/>
              <w:right w:val="single" w:sz="12" w:space="0" w:color="000000"/>
            </w:tcBorders>
            <w:shd w:val="clear" w:color="auto" w:fill="DEEAF6"/>
            <w:tcMar>
              <w:top w:w="15" w:type="dxa"/>
              <w:left w:w="45" w:type="dxa"/>
              <w:bottom w:w="0" w:type="dxa"/>
              <w:right w:w="45" w:type="dxa"/>
            </w:tcMar>
            <w:hideMark/>
          </w:tcPr>
          <w:p w14:paraId="1B420735" w14:textId="77777777" w:rsidR="00867EBD" w:rsidRPr="00C54E85" w:rsidRDefault="00867EBD" w:rsidP="00302129">
            <w:pPr>
              <w:rPr>
                <w:rFonts w:ascii="Calibri" w:eastAsia="Calibri" w:hAnsi="Calibri" w:cs="Times New Roman"/>
                <w:color w:val="000000" w:themeColor="text1"/>
                <w:kern w:val="24"/>
                <w:sz w:val="18"/>
                <w:szCs w:val="8"/>
              </w:rPr>
            </w:pPr>
            <w:r w:rsidRPr="00C54E85">
              <w:rPr>
                <w:rFonts w:ascii="Calibri" w:eastAsia="Calibri" w:hAnsi="Calibri" w:cs="Times New Roman"/>
                <w:color w:val="000000" w:themeColor="text1"/>
                <w:kern w:val="24"/>
                <w:sz w:val="18"/>
                <w:szCs w:val="8"/>
              </w:rPr>
              <w:t xml:space="preserve">The learning outcomes are clearly articulated and adequate in number for the program. </w:t>
            </w:r>
            <w:r w:rsidRPr="00C54E85">
              <w:rPr>
                <w:rFonts w:ascii="Calibri" w:eastAsia="Calibri" w:hAnsi="Calibri" w:cs="Times New Roman"/>
                <w:b/>
                <w:color w:val="000000" w:themeColor="text1"/>
                <w:kern w:val="24"/>
                <w:sz w:val="18"/>
                <w:szCs w:val="8"/>
              </w:rPr>
              <w:t>All learning outcomes are assessable with a mix of direct and indirect methods</w:t>
            </w:r>
            <w:r w:rsidRPr="00C54E85">
              <w:rPr>
                <w:rFonts w:ascii="Calibri" w:eastAsia="Calibri" w:hAnsi="Calibri" w:cs="Times New Roman"/>
                <w:color w:val="000000" w:themeColor="text1"/>
                <w:kern w:val="24"/>
                <w:sz w:val="18"/>
                <w:szCs w:val="8"/>
              </w:rPr>
              <w:t xml:space="preserve"> available to the faculty delivering the program. All Learning Outcomes are aligned with one or more of the University’s four Core Capabilities while every Core Capability is aligned with two or more of the program’s learning outcomes. </w:t>
            </w:r>
            <w:r w:rsidRPr="00C54E85">
              <w:rPr>
                <w:rFonts w:ascii="Calibri" w:eastAsia="Calibri" w:hAnsi="Calibri" w:cs="Times New Roman"/>
                <w:b/>
                <w:color w:val="000000" w:themeColor="text1"/>
                <w:kern w:val="24"/>
                <w:sz w:val="18"/>
                <w:szCs w:val="8"/>
              </w:rPr>
              <w:t>Alignments are robust and clearly articulated</w:t>
            </w:r>
            <w:r w:rsidRPr="00C54E85">
              <w:rPr>
                <w:rFonts w:ascii="Calibri" w:eastAsia="Calibri" w:hAnsi="Calibri" w:cs="Times New Roman"/>
                <w:color w:val="000000" w:themeColor="text1"/>
                <w:kern w:val="24"/>
                <w:sz w:val="18"/>
                <w:szCs w:val="8"/>
              </w:rPr>
              <w:t xml:space="preserve">. All learning outcomes are the result of a </w:t>
            </w:r>
            <w:r w:rsidRPr="00C54E85">
              <w:rPr>
                <w:rFonts w:ascii="Calibri" w:eastAsia="Calibri" w:hAnsi="Calibri" w:cs="Times New Roman"/>
                <w:b/>
                <w:color w:val="000000" w:themeColor="text1"/>
                <w:kern w:val="24"/>
                <w:sz w:val="18"/>
                <w:szCs w:val="8"/>
              </w:rPr>
              <w:t>department-wide</w:t>
            </w:r>
            <w:r w:rsidRPr="00C54E85">
              <w:rPr>
                <w:rFonts w:ascii="Calibri" w:eastAsia="Calibri" w:hAnsi="Calibri" w:cs="Times New Roman"/>
                <w:color w:val="000000" w:themeColor="text1"/>
                <w:kern w:val="24"/>
                <w:sz w:val="18"/>
                <w:szCs w:val="8"/>
              </w:rPr>
              <w:t>, or multi-department-wide for cross-disciplinary programs</w:t>
            </w:r>
            <w:r w:rsidRPr="00C54E85">
              <w:rPr>
                <w:rFonts w:ascii="Calibri" w:eastAsia="Calibri" w:hAnsi="Calibri" w:cs="Times New Roman"/>
                <w:b/>
                <w:color w:val="000000" w:themeColor="text1"/>
                <w:kern w:val="24"/>
                <w:sz w:val="18"/>
                <w:szCs w:val="8"/>
              </w:rPr>
              <w:t>, consultation process</w:t>
            </w:r>
            <w:r w:rsidRPr="00C54E85">
              <w:rPr>
                <w:rFonts w:ascii="Calibri" w:eastAsia="Calibri" w:hAnsi="Calibri" w:cs="Times New Roman"/>
                <w:color w:val="000000" w:themeColor="text1"/>
                <w:kern w:val="24"/>
                <w:sz w:val="18"/>
                <w:szCs w:val="8"/>
              </w:rPr>
              <w:t xml:space="preserve">. </w:t>
            </w:r>
          </w:p>
          <w:p w14:paraId="4F1B3413" w14:textId="77777777" w:rsidR="00867EBD" w:rsidRPr="00C54E85" w:rsidRDefault="00867EBD" w:rsidP="00302129">
            <w:pPr>
              <w:rPr>
                <w:rFonts w:ascii="Arial" w:eastAsia="Times New Roman" w:hAnsi="Arial" w:cs="Arial"/>
                <w:sz w:val="18"/>
                <w:szCs w:val="36"/>
              </w:rPr>
            </w:pPr>
          </w:p>
        </w:tc>
      </w:tr>
      <w:tr w:rsidR="00867EBD" w:rsidRPr="00C54E85" w14:paraId="673769CD" w14:textId="77777777" w:rsidTr="00302129">
        <w:trPr>
          <w:trHeight w:val="1624"/>
        </w:trPr>
        <w:tc>
          <w:tcPr>
            <w:tcW w:w="1435" w:type="dxa"/>
            <w:tcBorders>
              <w:top w:val="single" w:sz="8" w:space="0" w:color="000000"/>
              <w:left w:val="single" w:sz="12" w:space="0" w:color="000000"/>
              <w:bottom w:val="single" w:sz="8" w:space="0" w:color="000000"/>
              <w:right w:val="single" w:sz="8" w:space="0" w:color="000000"/>
            </w:tcBorders>
            <w:shd w:val="clear" w:color="auto" w:fill="F2F2F2"/>
            <w:tcMar>
              <w:top w:w="15" w:type="dxa"/>
              <w:left w:w="45" w:type="dxa"/>
              <w:bottom w:w="0" w:type="dxa"/>
              <w:right w:w="45" w:type="dxa"/>
            </w:tcMar>
            <w:vAlign w:val="center"/>
            <w:hideMark/>
          </w:tcPr>
          <w:p w14:paraId="43E3135B" w14:textId="77777777" w:rsidR="00867EBD" w:rsidRPr="00C54E85" w:rsidRDefault="00867EBD" w:rsidP="00302129">
            <w:pPr>
              <w:jc w:val="center"/>
              <w:rPr>
                <w:rFonts w:ascii="Arial" w:eastAsia="Times New Roman" w:hAnsi="Arial" w:cs="Arial"/>
                <w:sz w:val="18"/>
                <w:szCs w:val="36"/>
              </w:rPr>
            </w:pPr>
            <w:r w:rsidRPr="00C54E85">
              <w:rPr>
                <w:rFonts w:ascii="Calibri" w:eastAsia="Calibri" w:hAnsi="Calibri" w:cs="Times New Roman"/>
                <w:b/>
                <w:bCs/>
                <w:color w:val="000000" w:themeColor="text1"/>
                <w:kern w:val="24"/>
                <w:sz w:val="18"/>
                <w:szCs w:val="12"/>
              </w:rPr>
              <w:t>Assessment Methods</w:t>
            </w:r>
          </w:p>
        </w:tc>
        <w:tc>
          <w:tcPr>
            <w:tcW w:w="1878" w:type="dxa"/>
            <w:tcBorders>
              <w:top w:val="single" w:sz="8" w:space="0" w:color="000000"/>
              <w:left w:val="single" w:sz="8" w:space="0" w:color="000000"/>
              <w:bottom w:val="single" w:sz="8" w:space="0" w:color="000000"/>
              <w:right w:val="single" w:sz="12" w:space="0" w:color="000000"/>
            </w:tcBorders>
            <w:shd w:val="clear" w:color="auto" w:fill="F2F2F2"/>
            <w:tcMar>
              <w:top w:w="15" w:type="dxa"/>
              <w:left w:w="45" w:type="dxa"/>
              <w:bottom w:w="0" w:type="dxa"/>
              <w:right w:w="45" w:type="dxa"/>
            </w:tcMar>
            <w:hideMark/>
          </w:tcPr>
          <w:p w14:paraId="796A6E02" w14:textId="77777777" w:rsidR="00867EBD" w:rsidRPr="00C54E85" w:rsidRDefault="00867EBD" w:rsidP="00302129">
            <w:pPr>
              <w:rPr>
                <w:rFonts w:ascii="Arial" w:eastAsia="Times New Roman" w:hAnsi="Arial" w:cs="Arial"/>
                <w:sz w:val="18"/>
                <w:szCs w:val="36"/>
              </w:rPr>
            </w:pPr>
            <w:r w:rsidRPr="00C54E85">
              <w:rPr>
                <w:rFonts w:ascii="Arial" w:eastAsia="Times New Roman" w:hAnsi="Arial" w:cs="Arial"/>
                <w:sz w:val="18"/>
                <w:szCs w:val="36"/>
              </w:rPr>
              <w:t xml:space="preserve">Instruments by which faculty measure the level of achievement of the Learning Outcomes in a course and major. </w:t>
            </w:r>
          </w:p>
        </w:tc>
        <w:tc>
          <w:tcPr>
            <w:tcW w:w="2530" w:type="dxa"/>
            <w:tcBorders>
              <w:top w:val="single" w:sz="8" w:space="0" w:color="000000"/>
              <w:left w:val="single" w:sz="12" w:space="0" w:color="000000"/>
              <w:bottom w:val="single" w:sz="8" w:space="0" w:color="000000"/>
              <w:right w:val="single" w:sz="8" w:space="0" w:color="000000"/>
            </w:tcBorders>
            <w:shd w:val="clear" w:color="auto" w:fill="FBE4D5"/>
            <w:tcMar>
              <w:top w:w="15" w:type="dxa"/>
              <w:left w:w="45" w:type="dxa"/>
              <w:bottom w:w="0" w:type="dxa"/>
              <w:right w:w="45" w:type="dxa"/>
            </w:tcMar>
            <w:hideMark/>
          </w:tcPr>
          <w:p w14:paraId="030B4EC6"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color w:val="000000" w:themeColor="text1"/>
                <w:kern w:val="24"/>
                <w:sz w:val="18"/>
                <w:szCs w:val="8"/>
              </w:rPr>
              <w:t xml:space="preserve">Many learning outcomes are </w:t>
            </w:r>
            <w:r w:rsidRPr="00C54E85">
              <w:rPr>
                <w:rFonts w:ascii="Calibri" w:eastAsia="Calibri" w:hAnsi="Calibri" w:cs="Times New Roman"/>
                <w:b/>
                <w:color w:val="000000" w:themeColor="text1"/>
                <w:kern w:val="24"/>
                <w:sz w:val="18"/>
                <w:szCs w:val="8"/>
              </w:rPr>
              <w:t>only assessed indirectly</w:t>
            </w:r>
            <w:r w:rsidRPr="00C54E85">
              <w:rPr>
                <w:rFonts w:ascii="Calibri" w:eastAsia="Calibri" w:hAnsi="Calibri" w:cs="Times New Roman"/>
                <w:color w:val="000000" w:themeColor="text1"/>
                <w:kern w:val="24"/>
                <w:sz w:val="18"/>
                <w:szCs w:val="8"/>
              </w:rPr>
              <w:t xml:space="preserve">. </w:t>
            </w:r>
            <w:r w:rsidRPr="00C54E85">
              <w:rPr>
                <w:rFonts w:ascii="Calibri" w:eastAsia="Calibri" w:hAnsi="Calibri" w:cs="Times New Roman"/>
                <w:b/>
                <w:color w:val="000000" w:themeColor="text1"/>
                <w:kern w:val="24"/>
                <w:sz w:val="18"/>
                <w:szCs w:val="8"/>
              </w:rPr>
              <w:t>Most of the assessment methods are valid</w:t>
            </w:r>
            <w:r w:rsidRPr="00C54E85">
              <w:rPr>
                <w:rFonts w:ascii="Calibri" w:eastAsia="Calibri" w:hAnsi="Calibri" w:cs="Times New Roman"/>
                <w:color w:val="000000" w:themeColor="text1"/>
                <w:kern w:val="24"/>
                <w:sz w:val="18"/>
                <w:szCs w:val="8"/>
              </w:rPr>
              <w:t xml:space="preserve">, that is they provide appropriate measures of achievement of the relevant learning outcome, but they are </w:t>
            </w:r>
            <w:r w:rsidRPr="00C54E85">
              <w:rPr>
                <w:rFonts w:ascii="Calibri" w:eastAsia="Calibri" w:hAnsi="Calibri" w:cs="Times New Roman"/>
                <w:b/>
                <w:color w:val="000000" w:themeColor="text1"/>
                <w:kern w:val="24"/>
                <w:sz w:val="18"/>
                <w:szCs w:val="8"/>
              </w:rPr>
              <w:t>not necessarily reliable</w:t>
            </w:r>
            <w:r w:rsidRPr="00C54E85">
              <w:rPr>
                <w:rFonts w:ascii="Calibri" w:eastAsia="Calibri" w:hAnsi="Calibri" w:cs="Times New Roman"/>
                <w:color w:val="000000" w:themeColor="text1"/>
                <w:kern w:val="24"/>
                <w:sz w:val="18"/>
                <w:szCs w:val="8"/>
              </w:rPr>
              <w:t xml:space="preserve">. Some methods </w:t>
            </w:r>
            <w:r w:rsidRPr="00C54E85">
              <w:rPr>
                <w:rFonts w:ascii="Calibri" w:eastAsia="Calibri" w:hAnsi="Calibri" w:cs="Times New Roman"/>
                <w:b/>
                <w:color w:val="000000" w:themeColor="text1"/>
                <w:kern w:val="24"/>
                <w:sz w:val="18"/>
                <w:szCs w:val="8"/>
              </w:rPr>
              <w:t>may not be fair</w:t>
            </w:r>
            <w:r w:rsidRPr="00C54E85">
              <w:rPr>
                <w:rFonts w:ascii="Calibri" w:eastAsia="Calibri" w:hAnsi="Calibri" w:cs="Times New Roman"/>
                <w:color w:val="000000" w:themeColor="text1"/>
                <w:kern w:val="24"/>
                <w:sz w:val="18"/>
                <w:szCs w:val="8"/>
              </w:rPr>
              <w:t xml:space="preserve">, that is they may inadvertently create disadvantages for certain vulnerable demographics (race, religion, wealth, </w:t>
            </w:r>
            <w:proofErr w:type="spellStart"/>
            <w:r w:rsidRPr="00C54E85">
              <w:rPr>
                <w:rFonts w:ascii="Calibri" w:eastAsia="Calibri" w:hAnsi="Calibri" w:cs="Times New Roman"/>
                <w:color w:val="000000" w:themeColor="text1"/>
                <w:kern w:val="24"/>
                <w:sz w:val="18"/>
                <w:szCs w:val="8"/>
              </w:rPr>
              <w:t>etc</w:t>
            </w:r>
            <w:proofErr w:type="spellEnd"/>
            <w:r w:rsidRPr="00C54E85">
              <w:rPr>
                <w:rFonts w:ascii="Calibri" w:eastAsia="Calibri" w:hAnsi="Calibri" w:cs="Times New Roman"/>
                <w:color w:val="000000" w:themeColor="text1"/>
                <w:kern w:val="24"/>
                <w:sz w:val="18"/>
                <w:szCs w:val="8"/>
              </w:rPr>
              <w:t xml:space="preserve">). </w:t>
            </w:r>
            <w:r w:rsidRPr="00C54E85">
              <w:rPr>
                <w:rFonts w:ascii="Calibri" w:eastAsia="Calibri" w:hAnsi="Calibri" w:cs="Times New Roman"/>
                <w:b/>
                <w:color w:val="000000" w:themeColor="text1"/>
                <w:kern w:val="24"/>
                <w:sz w:val="18"/>
                <w:szCs w:val="8"/>
              </w:rPr>
              <w:t>Methods are generally summative</w:t>
            </w:r>
            <w:r w:rsidRPr="00C54E85">
              <w:rPr>
                <w:rFonts w:ascii="Calibri" w:eastAsia="Calibri" w:hAnsi="Calibri" w:cs="Times New Roman"/>
                <w:color w:val="000000" w:themeColor="text1"/>
                <w:kern w:val="24"/>
                <w:sz w:val="18"/>
                <w:szCs w:val="8"/>
              </w:rPr>
              <w:t>, allowing for reliable year-to-year tracking of improvements of student learning.</w:t>
            </w:r>
          </w:p>
        </w:tc>
        <w:tc>
          <w:tcPr>
            <w:tcW w:w="3039" w:type="dxa"/>
            <w:tcBorders>
              <w:top w:val="single" w:sz="8" w:space="0" w:color="000000"/>
              <w:left w:val="single" w:sz="8" w:space="0" w:color="000000"/>
              <w:bottom w:val="single" w:sz="8" w:space="0" w:color="000000"/>
              <w:right w:val="single" w:sz="8" w:space="0" w:color="000000"/>
            </w:tcBorders>
            <w:shd w:val="clear" w:color="auto" w:fill="FFF2CC"/>
            <w:tcMar>
              <w:top w:w="15" w:type="dxa"/>
              <w:left w:w="45" w:type="dxa"/>
              <w:bottom w:w="0" w:type="dxa"/>
              <w:right w:w="45" w:type="dxa"/>
            </w:tcMar>
            <w:hideMark/>
          </w:tcPr>
          <w:p w14:paraId="63D9A1C6"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b/>
                <w:color w:val="000000" w:themeColor="text1"/>
                <w:kern w:val="24"/>
                <w:sz w:val="18"/>
                <w:szCs w:val="8"/>
              </w:rPr>
              <w:t>Most learning outcomes are assessed with a mix of direct and indirect methods</w:t>
            </w:r>
            <w:r w:rsidRPr="00C54E85">
              <w:rPr>
                <w:rFonts w:ascii="Calibri" w:eastAsia="Calibri" w:hAnsi="Calibri" w:cs="Times New Roman"/>
                <w:color w:val="000000" w:themeColor="text1"/>
                <w:kern w:val="24"/>
                <w:sz w:val="18"/>
                <w:szCs w:val="8"/>
              </w:rPr>
              <w:t xml:space="preserve">. Most of the assessment methods are valid, that is they provide appropriate measures of achievement of the relevant learning outcome, but they are </w:t>
            </w:r>
            <w:r w:rsidRPr="00C54E85">
              <w:rPr>
                <w:rFonts w:ascii="Calibri" w:eastAsia="Calibri" w:hAnsi="Calibri" w:cs="Times New Roman"/>
                <w:b/>
                <w:color w:val="000000" w:themeColor="text1"/>
                <w:kern w:val="24"/>
                <w:sz w:val="18"/>
                <w:szCs w:val="8"/>
              </w:rPr>
              <w:t>not necessarily reliable</w:t>
            </w:r>
            <w:r w:rsidRPr="00C54E85">
              <w:rPr>
                <w:rFonts w:ascii="Calibri" w:eastAsia="Calibri" w:hAnsi="Calibri" w:cs="Times New Roman"/>
                <w:color w:val="000000" w:themeColor="text1"/>
                <w:kern w:val="24"/>
                <w:sz w:val="18"/>
                <w:szCs w:val="8"/>
              </w:rPr>
              <w:t xml:space="preserve">. The methods are fair, that is they do not discriminate against vulnerable demographics (race, religion, wealth, </w:t>
            </w:r>
            <w:proofErr w:type="spellStart"/>
            <w:r w:rsidRPr="00C54E85">
              <w:rPr>
                <w:rFonts w:ascii="Calibri" w:eastAsia="Calibri" w:hAnsi="Calibri" w:cs="Times New Roman"/>
                <w:color w:val="000000" w:themeColor="text1"/>
                <w:kern w:val="24"/>
                <w:sz w:val="18"/>
                <w:szCs w:val="8"/>
              </w:rPr>
              <w:t>etc</w:t>
            </w:r>
            <w:proofErr w:type="spellEnd"/>
            <w:r w:rsidRPr="00C54E85">
              <w:rPr>
                <w:rFonts w:ascii="Calibri" w:eastAsia="Calibri" w:hAnsi="Calibri" w:cs="Times New Roman"/>
                <w:color w:val="000000" w:themeColor="text1"/>
                <w:kern w:val="24"/>
                <w:sz w:val="18"/>
                <w:szCs w:val="8"/>
              </w:rPr>
              <w:t xml:space="preserve">) and </w:t>
            </w:r>
            <w:r w:rsidRPr="00C54E85">
              <w:rPr>
                <w:rFonts w:ascii="Calibri" w:eastAsia="Calibri" w:hAnsi="Calibri" w:cs="Times New Roman"/>
                <w:b/>
                <w:color w:val="000000" w:themeColor="text1"/>
                <w:kern w:val="24"/>
                <w:sz w:val="18"/>
                <w:szCs w:val="8"/>
              </w:rPr>
              <w:t>allow for student special accommodation</w:t>
            </w:r>
            <w:r w:rsidRPr="00C54E85">
              <w:rPr>
                <w:rFonts w:ascii="Calibri" w:eastAsia="Calibri" w:hAnsi="Calibri" w:cs="Times New Roman"/>
                <w:color w:val="000000" w:themeColor="text1"/>
                <w:kern w:val="24"/>
                <w:sz w:val="18"/>
                <w:szCs w:val="8"/>
              </w:rPr>
              <w:t xml:space="preserve">. Methods are </w:t>
            </w:r>
            <w:r w:rsidRPr="00C54E85">
              <w:rPr>
                <w:rFonts w:ascii="Calibri" w:eastAsia="Calibri" w:hAnsi="Calibri" w:cs="Times New Roman"/>
                <w:b/>
                <w:color w:val="000000" w:themeColor="text1"/>
                <w:kern w:val="24"/>
                <w:sz w:val="18"/>
                <w:szCs w:val="8"/>
              </w:rPr>
              <w:t>generally summative</w:t>
            </w:r>
            <w:r w:rsidRPr="00C54E85">
              <w:rPr>
                <w:rFonts w:ascii="Calibri" w:eastAsia="Calibri" w:hAnsi="Calibri" w:cs="Times New Roman"/>
                <w:color w:val="000000" w:themeColor="text1"/>
                <w:kern w:val="24"/>
                <w:sz w:val="18"/>
                <w:szCs w:val="8"/>
              </w:rPr>
              <w:t>, allowing for reliable year-to-year tracking of improvements of student learning.</w:t>
            </w:r>
          </w:p>
        </w:tc>
        <w:tc>
          <w:tcPr>
            <w:tcW w:w="3205" w:type="dxa"/>
            <w:tcBorders>
              <w:top w:val="single" w:sz="8" w:space="0" w:color="000000"/>
              <w:left w:val="single" w:sz="8" w:space="0" w:color="000000"/>
              <w:bottom w:val="single" w:sz="8" w:space="0" w:color="000000"/>
              <w:right w:val="single" w:sz="8" w:space="0" w:color="000000"/>
            </w:tcBorders>
            <w:shd w:val="clear" w:color="auto" w:fill="E2EFD9"/>
            <w:tcMar>
              <w:top w:w="15" w:type="dxa"/>
              <w:left w:w="45" w:type="dxa"/>
              <w:bottom w:w="0" w:type="dxa"/>
              <w:right w:w="45" w:type="dxa"/>
            </w:tcMar>
            <w:hideMark/>
          </w:tcPr>
          <w:p w14:paraId="2F200A57"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b/>
                <w:color w:val="000000" w:themeColor="text1"/>
                <w:kern w:val="24"/>
                <w:sz w:val="18"/>
                <w:szCs w:val="8"/>
              </w:rPr>
              <w:t>All learning outcomes are assessed with a mix of direct and indirect methods</w:t>
            </w:r>
            <w:r w:rsidRPr="00C54E85">
              <w:rPr>
                <w:rFonts w:ascii="Calibri" w:eastAsia="Calibri" w:hAnsi="Calibri" w:cs="Times New Roman"/>
                <w:color w:val="FF0000"/>
                <w:kern w:val="24"/>
                <w:sz w:val="18"/>
                <w:szCs w:val="8"/>
              </w:rPr>
              <w:t xml:space="preserve"> </w:t>
            </w:r>
            <w:r w:rsidRPr="00C54E85">
              <w:rPr>
                <w:rFonts w:ascii="Calibri" w:eastAsia="Calibri" w:hAnsi="Calibri" w:cs="Times New Roman"/>
                <w:b/>
                <w:color w:val="FF0000"/>
                <w:kern w:val="24"/>
                <w:sz w:val="18"/>
                <w:szCs w:val="8"/>
              </w:rPr>
              <w:t>(including course evaluations)</w:t>
            </w:r>
            <w:r w:rsidRPr="00C54E85">
              <w:rPr>
                <w:rFonts w:ascii="Calibri" w:eastAsia="Calibri" w:hAnsi="Calibri" w:cs="Times New Roman"/>
                <w:color w:val="000000" w:themeColor="text1"/>
                <w:kern w:val="24"/>
                <w:sz w:val="18"/>
                <w:szCs w:val="8"/>
              </w:rPr>
              <w:t xml:space="preserve">. These </w:t>
            </w:r>
            <w:r w:rsidRPr="00C54E85">
              <w:rPr>
                <w:rFonts w:ascii="Calibri" w:eastAsia="Calibri" w:hAnsi="Calibri" w:cs="Times New Roman"/>
                <w:b/>
                <w:color w:val="000000" w:themeColor="text1"/>
                <w:kern w:val="24"/>
                <w:sz w:val="18"/>
                <w:szCs w:val="8"/>
              </w:rPr>
              <w:t>methods are valid</w:t>
            </w:r>
            <w:r w:rsidRPr="00C54E85">
              <w:rPr>
                <w:rFonts w:ascii="Calibri" w:eastAsia="Calibri" w:hAnsi="Calibri" w:cs="Times New Roman"/>
                <w:color w:val="000000" w:themeColor="text1"/>
                <w:kern w:val="24"/>
                <w:sz w:val="18"/>
                <w:szCs w:val="8"/>
              </w:rPr>
              <w:t xml:space="preserve">, that is they provide appropriate measures of achievement of the relevant learning outcome. </w:t>
            </w:r>
            <w:r w:rsidRPr="00C54E85">
              <w:rPr>
                <w:rFonts w:ascii="Calibri" w:eastAsia="Calibri" w:hAnsi="Calibri" w:cs="Times New Roman"/>
                <w:b/>
                <w:color w:val="000000" w:themeColor="text1"/>
                <w:kern w:val="24"/>
                <w:sz w:val="18"/>
                <w:szCs w:val="8"/>
              </w:rPr>
              <w:t>Most are also reliable</w:t>
            </w:r>
            <w:r w:rsidRPr="00C54E85">
              <w:rPr>
                <w:rFonts w:ascii="Calibri" w:eastAsia="Calibri" w:hAnsi="Calibri" w:cs="Times New Roman"/>
                <w:color w:val="000000" w:themeColor="text1"/>
                <w:kern w:val="24"/>
                <w:sz w:val="18"/>
                <w:szCs w:val="8"/>
              </w:rPr>
              <w:t xml:space="preserve">, that is the result is adequately independent of the faculty deploying the assessment method. The methods are fair, that is they do not discriminate against vulnerable demographics (race, religion, wealth, </w:t>
            </w:r>
            <w:proofErr w:type="spellStart"/>
            <w:r w:rsidRPr="00C54E85">
              <w:rPr>
                <w:rFonts w:ascii="Calibri" w:eastAsia="Calibri" w:hAnsi="Calibri" w:cs="Times New Roman"/>
                <w:color w:val="000000" w:themeColor="text1"/>
                <w:kern w:val="24"/>
                <w:sz w:val="18"/>
                <w:szCs w:val="8"/>
              </w:rPr>
              <w:t>etc</w:t>
            </w:r>
            <w:proofErr w:type="spellEnd"/>
            <w:r w:rsidRPr="00C54E85">
              <w:rPr>
                <w:rFonts w:ascii="Calibri" w:eastAsia="Calibri" w:hAnsi="Calibri" w:cs="Times New Roman"/>
                <w:color w:val="000000" w:themeColor="text1"/>
                <w:kern w:val="24"/>
                <w:sz w:val="18"/>
                <w:szCs w:val="8"/>
              </w:rPr>
              <w:t xml:space="preserve">) and allow for student special accommodation. Though most methods are summative, allowing for reliable year-to-year tracking of improvements of student learning, </w:t>
            </w:r>
            <w:r w:rsidRPr="00C54E85">
              <w:rPr>
                <w:rFonts w:ascii="Calibri" w:eastAsia="Calibri" w:hAnsi="Calibri" w:cs="Times New Roman"/>
                <w:b/>
                <w:color w:val="000000" w:themeColor="text1"/>
                <w:kern w:val="24"/>
                <w:sz w:val="18"/>
                <w:szCs w:val="8"/>
              </w:rPr>
              <w:t>others are formative allowing for in-class feedback on student progress</w:t>
            </w:r>
            <w:r w:rsidRPr="00C54E85">
              <w:rPr>
                <w:rFonts w:ascii="Calibri" w:eastAsia="Calibri" w:hAnsi="Calibri" w:cs="Times New Roman"/>
                <w:color w:val="000000" w:themeColor="text1"/>
                <w:kern w:val="24"/>
                <w:sz w:val="18"/>
                <w:szCs w:val="8"/>
              </w:rPr>
              <w:t>.</w:t>
            </w:r>
          </w:p>
        </w:tc>
        <w:tc>
          <w:tcPr>
            <w:tcW w:w="3120" w:type="dxa"/>
            <w:tcBorders>
              <w:top w:val="single" w:sz="8" w:space="0" w:color="000000"/>
              <w:left w:val="single" w:sz="8" w:space="0" w:color="000000"/>
              <w:bottom w:val="single" w:sz="8" w:space="0" w:color="000000"/>
              <w:right w:val="single" w:sz="12" w:space="0" w:color="000000"/>
            </w:tcBorders>
            <w:shd w:val="clear" w:color="auto" w:fill="DEEAF6"/>
            <w:tcMar>
              <w:top w:w="15" w:type="dxa"/>
              <w:left w:w="45" w:type="dxa"/>
              <w:bottom w:w="0" w:type="dxa"/>
              <w:right w:w="45" w:type="dxa"/>
            </w:tcMar>
            <w:hideMark/>
          </w:tcPr>
          <w:p w14:paraId="7B397B2D"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color w:val="000000" w:themeColor="text1"/>
                <w:kern w:val="24"/>
                <w:sz w:val="18"/>
                <w:szCs w:val="8"/>
              </w:rPr>
              <w:t xml:space="preserve">All learning outcomes are assessed with a mix of direct and indirect methods. </w:t>
            </w:r>
            <w:r w:rsidRPr="00C54E85">
              <w:rPr>
                <w:rFonts w:ascii="Calibri" w:eastAsia="Calibri" w:hAnsi="Calibri" w:cs="Times New Roman"/>
                <w:b/>
                <w:color w:val="000000" w:themeColor="text1"/>
                <w:kern w:val="24"/>
                <w:sz w:val="18"/>
                <w:szCs w:val="8"/>
              </w:rPr>
              <w:t>Student artifacts are assessed via well-developed rubrics which are available to students in the course syllab</w:t>
            </w:r>
            <w:r w:rsidRPr="00C54E85">
              <w:rPr>
                <w:rFonts w:ascii="Calibri" w:eastAsia="Calibri" w:hAnsi="Calibri" w:cs="Times New Roman"/>
                <w:color w:val="000000" w:themeColor="text1"/>
                <w:kern w:val="24"/>
                <w:sz w:val="18"/>
                <w:szCs w:val="8"/>
              </w:rPr>
              <w:t>i. These methods are valid, that is they provide appropriate measures of achievement of the relevant learning outcome. They are reliable, that is the result is adequately independent of the faculty deploying the assessment method. The methods are fair, that is they do not discriminate against vulnerable demographics (race, religion, wealth, etc.) and allow for student special accommodation. Some methods are summative allowing for reliable year-to-year tracking of improvements of student learning. Other methods are formative allowing for in-class feedback on student progress.</w:t>
            </w:r>
          </w:p>
        </w:tc>
      </w:tr>
      <w:tr w:rsidR="00867EBD" w:rsidRPr="00C54E85" w14:paraId="4E456D22" w14:textId="77777777" w:rsidTr="00302129">
        <w:trPr>
          <w:trHeight w:val="1325"/>
        </w:trPr>
        <w:tc>
          <w:tcPr>
            <w:tcW w:w="1435" w:type="dxa"/>
            <w:tcBorders>
              <w:top w:val="single" w:sz="8" w:space="0" w:color="000000"/>
              <w:left w:val="single" w:sz="12" w:space="0" w:color="000000"/>
              <w:bottom w:val="single" w:sz="8" w:space="0" w:color="000000"/>
              <w:right w:val="single" w:sz="8" w:space="0" w:color="000000"/>
            </w:tcBorders>
            <w:shd w:val="clear" w:color="auto" w:fill="F2F2F2"/>
            <w:tcMar>
              <w:top w:w="15" w:type="dxa"/>
              <w:left w:w="45" w:type="dxa"/>
              <w:bottom w:w="0" w:type="dxa"/>
              <w:right w:w="45" w:type="dxa"/>
            </w:tcMar>
            <w:vAlign w:val="center"/>
            <w:hideMark/>
          </w:tcPr>
          <w:p w14:paraId="53E2D26F" w14:textId="77777777" w:rsidR="00867EBD" w:rsidRPr="00C54E85" w:rsidRDefault="00867EBD" w:rsidP="00302129">
            <w:pPr>
              <w:ind w:left="135"/>
              <w:jc w:val="center"/>
              <w:rPr>
                <w:rFonts w:ascii="Arial" w:eastAsia="Times New Roman" w:hAnsi="Arial" w:cs="Arial"/>
                <w:sz w:val="18"/>
                <w:szCs w:val="36"/>
              </w:rPr>
            </w:pPr>
            <w:r w:rsidRPr="00C54E85">
              <w:rPr>
                <w:rFonts w:ascii="Calibri" w:eastAsia="Calibri" w:hAnsi="Calibri" w:cs="Times New Roman"/>
                <w:b/>
                <w:bCs/>
                <w:color w:val="000000" w:themeColor="text1"/>
                <w:kern w:val="24"/>
                <w:sz w:val="18"/>
                <w:szCs w:val="12"/>
              </w:rPr>
              <w:t>Results, Conclusions &amp; Planned Actions</w:t>
            </w:r>
          </w:p>
        </w:tc>
        <w:tc>
          <w:tcPr>
            <w:tcW w:w="1878" w:type="dxa"/>
            <w:tcBorders>
              <w:top w:val="single" w:sz="8" w:space="0" w:color="000000"/>
              <w:left w:val="single" w:sz="8" w:space="0" w:color="000000"/>
              <w:bottom w:val="single" w:sz="8" w:space="0" w:color="000000"/>
              <w:right w:val="single" w:sz="12" w:space="0" w:color="000000"/>
            </w:tcBorders>
            <w:shd w:val="clear" w:color="auto" w:fill="F2F2F2"/>
            <w:tcMar>
              <w:top w:w="15" w:type="dxa"/>
              <w:left w:w="45" w:type="dxa"/>
              <w:bottom w:w="0" w:type="dxa"/>
              <w:right w:w="45" w:type="dxa"/>
            </w:tcMar>
            <w:hideMark/>
          </w:tcPr>
          <w:p w14:paraId="3FAFDAEB"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color w:val="000000" w:themeColor="text1"/>
                <w:kern w:val="24"/>
                <w:sz w:val="18"/>
                <w:szCs w:val="8"/>
              </w:rPr>
              <w:t xml:space="preserve">Conclusions and planned actions are the means by which the program’s structure, design and delivery are improved in alignment </w:t>
            </w:r>
            <w:r w:rsidRPr="00C54E85">
              <w:rPr>
                <w:rFonts w:ascii="Calibri" w:eastAsia="Calibri" w:hAnsi="Calibri" w:cs="Times New Roman"/>
                <w:color w:val="000000" w:themeColor="text1"/>
                <w:kern w:val="24"/>
                <w:sz w:val="18"/>
                <w:szCs w:val="8"/>
              </w:rPr>
              <w:lastRenderedPageBreak/>
              <w:t>with the University’s Strategic Plan.</w:t>
            </w:r>
          </w:p>
        </w:tc>
        <w:tc>
          <w:tcPr>
            <w:tcW w:w="2530" w:type="dxa"/>
            <w:tcBorders>
              <w:top w:val="single" w:sz="8" w:space="0" w:color="000000"/>
              <w:left w:val="single" w:sz="12" w:space="0" w:color="000000"/>
              <w:bottom w:val="single" w:sz="8" w:space="0" w:color="000000"/>
              <w:right w:val="single" w:sz="8" w:space="0" w:color="000000"/>
            </w:tcBorders>
            <w:shd w:val="clear" w:color="auto" w:fill="FBE4D5"/>
            <w:tcMar>
              <w:top w:w="15" w:type="dxa"/>
              <w:left w:w="45" w:type="dxa"/>
              <w:bottom w:w="0" w:type="dxa"/>
              <w:right w:w="45" w:type="dxa"/>
            </w:tcMar>
            <w:hideMark/>
          </w:tcPr>
          <w:p w14:paraId="586E471B"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b/>
                <w:color w:val="000000" w:themeColor="text1"/>
                <w:kern w:val="24"/>
                <w:sz w:val="18"/>
                <w:szCs w:val="8"/>
              </w:rPr>
              <w:lastRenderedPageBreak/>
              <w:t>Results are gathered from only one or two of the available assessment methods</w:t>
            </w:r>
            <w:r w:rsidRPr="00C54E85">
              <w:rPr>
                <w:rFonts w:ascii="Calibri" w:eastAsia="Calibri" w:hAnsi="Calibri" w:cs="Times New Roman"/>
                <w:color w:val="000000" w:themeColor="text1"/>
                <w:kern w:val="24"/>
                <w:sz w:val="18"/>
                <w:szCs w:val="8"/>
              </w:rPr>
              <w:t xml:space="preserve"> and from a non-representative selection of courses. Conclusions may or may not be objective with no </w:t>
            </w:r>
            <w:r w:rsidRPr="00C54E85">
              <w:rPr>
                <w:rFonts w:ascii="Calibri" w:eastAsia="Calibri" w:hAnsi="Calibri" w:cs="Times New Roman"/>
                <w:color w:val="000000" w:themeColor="text1"/>
                <w:kern w:val="24"/>
                <w:sz w:val="18"/>
                <w:szCs w:val="8"/>
              </w:rPr>
              <w:lastRenderedPageBreak/>
              <w:t>evidence of a program-wide consultation process. Planned actions may appear to be justified by the conclusions though the reliability of the results undermines their validity. Few or no planned actions are suggested which, in these circumstances, may be desirable.</w:t>
            </w:r>
          </w:p>
        </w:tc>
        <w:tc>
          <w:tcPr>
            <w:tcW w:w="3039" w:type="dxa"/>
            <w:tcBorders>
              <w:top w:val="single" w:sz="8" w:space="0" w:color="000000"/>
              <w:left w:val="single" w:sz="8" w:space="0" w:color="000000"/>
              <w:bottom w:val="single" w:sz="8" w:space="0" w:color="000000"/>
              <w:right w:val="single" w:sz="8" w:space="0" w:color="000000"/>
            </w:tcBorders>
            <w:shd w:val="clear" w:color="auto" w:fill="FFF2CC"/>
            <w:tcMar>
              <w:top w:w="15" w:type="dxa"/>
              <w:left w:w="45" w:type="dxa"/>
              <w:bottom w:w="0" w:type="dxa"/>
              <w:right w:w="45" w:type="dxa"/>
            </w:tcMar>
            <w:hideMark/>
          </w:tcPr>
          <w:p w14:paraId="19AAB991"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color w:val="000000" w:themeColor="text1"/>
                <w:kern w:val="24"/>
                <w:sz w:val="18"/>
                <w:szCs w:val="8"/>
              </w:rPr>
              <w:lastRenderedPageBreak/>
              <w:t xml:space="preserve">Results are gathered from only one or two of the available assessment methods </w:t>
            </w:r>
            <w:r w:rsidRPr="00C54E85">
              <w:rPr>
                <w:rFonts w:ascii="Calibri" w:eastAsia="Calibri" w:hAnsi="Calibri" w:cs="Times New Roman"/>
                <w:b/>
                <w:color w:val="000000" w:themeColor="text1"/>
                <w:kern w:val="24"/>
                <w:sz w:val="18"/>
                <w:szCs w:val="8"/>
              </w:rPr>
              <w:t>albeit from a representative selection of courses.</w:t>
            </w:r>
            <w:r w:rsidRPr="00C54E85">
              <w:rPr>
                <w:rFonts w:ascii="Calibri" w:eastAsia="Calibri" w:hAnsi="Calibri" w:cs="Times New Roman"/>
                <w:color w:val="000000" w:themeColor="text1"/>
                <w:kern w:val="24"/>
                <w:sz w:val="18"/>
                <w:szCs w:val="8"/>
              </w:rPr>
              <w:t xml:space="preserve"> </w:t>
            </w:r>
            <w:r w:rsidRPr="00C54E85">
              <w:rPr>
                <w:rFonts w:ascii="Calibri" w:eastAsia="Calibri" w:hAnsi="Calibri" w:cs="Times New Roman"/>
                <w:b/>
                <w:color w:val="000000" w:themeColor="text1"/>
                <w:kern w:val="24"/>
                <w:sz w:val="18"/>
                <w:szCs w:val="8"/>
              </w:rPr>
              <w:t>Conclusions are objective</w:t>
            </w:r>
            <w:r w:rsidRPr="00C54E85">
              <w:rPr>
                <w:rFonts w:ascii="Calibri" w:eastAsia="Calibri" w:hAnsi="Calibri" w:cs="Times New Roman"/>
                <w:color w:val="000000" w:themeColor="text1"/>
                <w:kern w:val="24"/>
                <w:sz w:val="18"/>
                <w:szCs w:val="8"/>
              </w:rPr>
              <w:t xml:space="preserve"> though briefly articulated with no evidence of a program-wide </w:t>
            </w:r>
            <w:r w:rsidRPr="00C54E85">
              <w:rPr>
                <w:rFonts w:ascii="Calibri" w:eastAsia="Calibri" w:hAnsi="Calibri" w:cs="Times New Roman"/>
                <w:color w:val="000000" w:themeColor="text1"/>
                <w:kern w:val="24"/>
                <w:sz w:val="18"/>
                <w:szCs w:val="8"/>
              </w:rPr>
              <w:lastRenderedPageBreak/>
              <w:t>consultation process</w:t>
            </w:r>
            <w:r w:rsidRPr="00C54E85">
              <w:rPr>
                <w:rFonts w:ascii="Calibri" w:eastAsia="Calibri" w:hAnsi="Calibri" w:cs="Times New Roman"/>
                <w:b/>
                <w:color w:val="000000" w:themeColor="text1"/>
                <w:kern w:val="24"/>
                <w:sz w:val="18"/>
                <w:szCs w:val="8"/>
              </w:rPr>
              <w:t>. Planned actions are justified by the conclusions</w:t>
            </w:r>
            <w:r w:rsidRPr="00C54E85">
              <w:rPr>
                <w:rFonts w:ascii="Calibri" w:eastAsia="Calibri" w:hAnsi="Calibri" w:cs="Times New Roman"/>
                <w:color w:val="000000" w:themeColor="text1"/>
                <w:kern w:val="24"/>
                <w:sz w:val="18"/>
                <w:szCs w:val="8"/>
              </w:rPr>
              <w:t xml:space="preserve"> though some of the justifications are stretched. Planned actions are too few to support program development and/or some of them may be over-ambitious, rely on unavailable resources, or depend on the non-granted approval by the University’s Leadership. </w:t>
            </w:r>
          </w:p>
          <w:p w14:paraId="459DB296"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color w:val="000000" w:themeColor="text1"/>
                <w:kern w:val="24"/>
                <w:sz w:val="18"/>
                <w:szCs w:val="8"/>
              </w:rPr>
              <w:t> </w:t>
            </w:r>
          </w:p>
        </w:tc>
        <w:tc>
          <w:tcPr>
            <w:tcW w:w="3205" w:type="dxa"/>
            <w:tcBorders>
              <w:top w:val="single" w:sz="8" w:space="0" w:color="000000"/>
              <w:left w:val="single" w:sz="8" w:space="0" w:color="000000"/>
              <w:bottom w:val="single" w:sz="8" w:space="0" w:color="000000"/>
              <w:right w:val="single" w:sz="8" w:space="0" w:color="000000"/>
            </w:tcBorders>
            <w:shd w:val="clear" w:color="auto" w:fill="E2EFD9"/>
            <w:tcMar>
              <w:top w:w="15" w:type="dxa"/>
              <w:left w:w="45" w:type="dxa"/>
              <w:bottom w:w="0" w:type="dxa"/>
              <w:right w:w="45" w:type="dxa"/>
            </w:tcMar>
            <w:hideMark/>
          </w:tcPr>
          <w:p w14:paraId="4DD90633"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color w:val="000000" w:themeColor="text1"/>
                <w:kern w:val="24"/>
                <w:sz w:val="18"/>
                <w:szCs w:val="8"/>
              </w:rPr>
              <w:lastRenderedPageBreak/>
              <w:t xml:space="preserve">Results are gathered from a mix of available assessment methods and a </w:t>
            </w:r>
            <w:r w:rsidRPr="00C54E85">
              <w:rPr>
                <w:rFonts w:ascii="Calibri" w:eastAsia="Calibri" w:hAnsi="Calibri" w:cs="Times New Roman"/>
                <w:b/>
                <w:color w:val="000000" w:themeColor="text1"/>
                <w:kern w:val="24"/>
                <w:sz w:val="18"/>
                <w:szCs w:val="8"/>
              </w:rPr>
              <w:t>representative selection of courses</w:t>
            </w:r>
            <w:r w:rsidRPr="00C54E85">
              <w:rPr>
                <w:rFonts w:ascii="Calibri" w:eastAsia="Calibri" w:hAnsi="Calibri" w:cs="Times New Roman"/>
                <w:color w:val="000000" w:themeColor="text1"/>
                <w:kern w:val="24"/>
                <w:sz w:val="18"/>
                <w:szCs w:val="8"/>
              </w:rPr>
              <w:t xml:space="preserve">. Conclusions are </w:t>
            </w:r>
            <w:r w:rsidRPr="00C54E85">
              <w:rPr>
                <w:rFonts w:ascii="Calibri" w:eastAsia="Calibri" w:hAnsi="Calibri" w:cs="Times New Roman"/>
                <w:b/>
                <w:color w:val="000000" w:themeColor="text1"/>
                <w:kern w:val="24"/>
                <w:sz w:val="18"/>
                <w:szCs w:val="8"/>
              </w:rPr>
              <w:t>generously articulated</w:t>
            </w:r>
            <w:r w:rsidRPr="00C54E85">
              <w:rPr>
                <w:rFonts w:ascii="Calibri" w:eastAsia="Calibri" w:hAnsi="Calibri" w:cs="Times New Roman"/>
                <w:color w:val="000000" w:themeColor="text1"/>
                <w:kern w:val="24"/>
                <w:sz w:val="18"/>
                <w:szCs w:val="8"/>
              </w:rPr>
              <w:t xml:space="preserve">, </w:t>
            </w:r>
            <w:proofErr w:type="gramStart"/>
            <w:r w:rsidRPr="00C54E85">
              <w:rPr>
                <w:rFonts w:ascii="Calibri" w:eastAsia="Calibri" w:hAnsi="Calibri" w:cs="Times New Roman"/>
                <w:color w:val="000000" w:themeColor="text1"/>
                <w:kern w:val="24"/>
                <w:sz w:val="18"/>
                <w:szCs w:val="8"/>
              </w:rPr>
              <w:t>objective</w:t>
            </w:r>
            <w:proofErr w:type="gramEnd"/>
            <w:r w:rsidRPr="00C54E85">
              <w:rPr>
                <w:rFonts w:ascii="Calibri" w:eastAsia="Calibri" w:hAnsi="Calibri" w:cs="Times New Roman"/>
                <w:color w:val="000000" w:themeColor="text1"/>
                <w:kern w:val="24"/>
                <w:sz w:val="18"/>
                <w:szCs w:val="8"/>
              </w:rPr>
              <w:t xml:space="preserve"> though no evidence of a program-wide consultation process is </w:t>
            </w:r>
            <w:r w:rsidRPr="00C54E85">
              <w:rPr>
                <w:rFonts w:ascii="Calibri" w:eastAsia="Calibri" w:hAnsi="Calibri" w:cs="Times New Roman"/>
                <w:color w:val="000000" w:themeColor="text1"/>
                <w:kern w:val="24"/>
                <w:sz w:val="18"/>
                <w:szCs w:val="8"/>
              </w:rPr>
              <w:lastRenderedPageBreak/>
              <w:t xml:space="preserve">available (e.g., forum discussion, meeting minutes, emails). Planned actions are justified by the conclusions and reasonably achievable. </w:t>
            </w:r>
            <w:r w:rsidRPr="00C54E85">
              <w:rPr>
                <w:rFonts w:ascii="Calibri" w:eastAsia="Calibri" w:hAnsi="Calibri" w:cs="Times New Roman"/>
                <w:b/>
                <w:color w:val="000000" w:themeColor="text1"/>
                <w:kern w:val="24"/>
                <w:sz w:val="18"/>
                <w:szCs w:val="8"/>
              </w:rPr>
              <w:t>Each planned action is given a measure by which to determine if the action was successful</w:t>
            </w:r>
            <w:r w:rsidRPr="00C54E85">
              <w:rPr>
                <w:rFonts w:ascii="Calibri" w:eastAsia="Calibri" w:hAnsi="Calibri" w:cs="Times New Roman"/>
                <w:color w:val="000000" w:themeColor="text1"/>
                <w:kern w:val="24"/>
                <w:sz w:val="18"/>
                <w:szCs w:val="8"/>
              </w:rPr>
              <w:t xml:space="preserve"> (assessment method and/or expected outcome).</w:t>
            </w:r>
          </w:p>
        </w:tc>
        <w:tc>
          <w:tcPr>
            <w:tcW w:w="3120" w:type="dxa"/>
            <w:tcBorders>
              <w:top w:val="single" w:sz="8" w:space="0" w:color="000000"/>
              <w:left w:val="single" w:sz="8" w:space="0" w:color="000000"/>
              <w:bottom w:val="single" w:sz="8" w:space="0" w:color="000000"/>
              <w:right w:val="single" w:sz="12" w:space="0" w:color="000000"/>
            </w:tcBorders>
            <w:shd w:val="clear" w:color="auto" w:fill="DEEAF6"/>
            <w:tcMar>
              <w:top w:w="15" w:type="dxa"/>
              <w:left w:w="45" w:type="dxa"/>
              <w:bottom w:w="0" w:type="dxa"/>
              <w:right w:w="45" w:type="dxa"/>
            </w:tcMar>
            <w:hideMark/>
          </w:tcPr>
          <w:p w14:paraId="19CFA6F9"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color w:val="000000" w:themeColor="text1"/>
                <w:kern w:val="24"/>
                <w:sz w:val="18"/>
                <w:szCs w:val="8"/>
              </w:rPr>
              <w:lastRenderedPageBreak/>
              <w:t xml:space="preserve">Results are gathered from a mix of available assessment methods and a representative selection of courses. Conclusions are generously articulated, objective, and </w:t>
            </w:r>
            <w:proofErr w:type="gramStart"/>
            <w:r w:rsidRPr="00C54E85">
              <w:rPr>
                <w:rFonts w:ascii="Calibri" w:eastAsia="Calibri" w:hAnsi="Calibri" w:cs="Times New Roman"/>
                <w:color w:val="000000" w:themeColor="text1"/>
                <w:kern w:val="24"/>
                <w:sz w:val="18"/>
                <w:szCs w:val="8"/>
              </w:rPr>
              <w:t>derived at</w:t>
            </w:r>
            <w:proofErr w:type="gramEnd"/>
            <w:r w:rsidRPr="00C54E85">
              <w:rPr>
                <w:rFonts w:ascii="Calibri" w:eastAsia="Calibri" w:hAnsi="Calibri" w:cs="Times New Roman"/>
                <w:color w:val="000000" w:themeColor="text1"/>
                <w:kern w:val="24"/>
                <w:sz w:val="18"/>
                <w:szCs w:val="8"/>
              </w:rPr>
              <w:t xml:space="preserve"> through a </w:t>
            </w:r>
            <w:r w:rsidRPr="00C54E85">
              <w:rPr>
                <w:rFonts w:ascii="Calibri" w:eastAsia="Calibri" w:hAnsi="Calibri" w:cs="Times New Roman"/>
                <w:b/>
                <w:color w:val="000000" w:themeColor="text1"/>
                <w:kern w:val="24"/>
                <w:sz w:val="18"/>
                <w:szCs w:val="8"/>
              </w:rPr>
              <w:t>program-wide consultation process</w:t>
            </w:r>
            <w:r w:rsidRPr="00C54E85">
              <w:rPr>
                <w:rFonts w:ascii="Calibri" w:eastAsia="Calibri" w:hAnsi="Calibri" w:cs="Times New Roman"/>
                <w:color w:val="000000" w:themeColor="text1"/>
                <w:kern w:val="24"/>
                <w:sz w:val="18"/>
                <w:szCs w:val="8"/>
              </w:rPr>
              <w:t xml:space="preserve">. </w:t>
            </w:r>
            <w:r w:rsidRPr="00C54E85">
              <w:rPr>
                <w:rFonts w:ascii="Calibri" w:eastAsia="Calibri" w:hAnsi="Calibri" w:cs="Times New Roman"/>
                <w:color w:val="000000" w:themeColor="text1"/>
                <w:kern w:val="24"/>
                <w:sz w:val="18"/>
                <w:szCs w:val="8"/>
              </w:rPr>
              <w:lastRenderedPageBreak/>
              <w:t>Evidence of the consultation process is available (e.g., forum discussion, meeting minutes, emails). Planned actions are justified by the conclusions and transformative though reasonably achievable</w:t>
            </w:r>
            <w:r w:rsidRPr="00C54E85">
              <w:rPr>
                <w:rFonts w:ascii="Calibri" w:eastAsia="Calibri" w:hAnsi="Calibri" w:cs="Times New Roman"/>
                <w:b/>
                <w:color w:val="000000" w:themeColor="text1"/>
                <w:kern w:val="24"/>
                <w:sz w:val="18"/>
                <w:szCs w:val="8"/>
              </w:rPr>
              <w:t>. Each planned action is given an implementation timeline, a task leader</w:t>
            </w:r>
            <w:r w:rsidRPr="00C54E85">
              <w:rPr>
                <w:rFonts w:ascii="Calibri" w:eastAsia="Calibri" w:hAnsi="Calibri" w:cs="Times New Roman"/>
                <w:color w:val="000000" w:themeColor="text1"/>
                <w:kern w:val="24"/>
                <w:sz w:val="18"/>
                <w:szCs w:val="8"/>
              </w:rPr>
              <w:t xml:space="preserve"> (who has accepted the role), and a measure by which to determine if the action was successful (assessment method and or expected outcome).</w:t>
            </w:r>
          </w:p>
        </w:tc>
      </w:tr>
      <w:tr w:rsidR="00867EBD" w:rsidRPr="00C54E85" w14:paraId="34328DC0" w14:textId="77777777" w:rsidTr="00302129">
        <w:trPr>
          <w:trHeight w:val="765"/>
        </w:trPr>
        <w:tc>
          <w:tcPr>
            <w:tcW w:w="1435" w:type="dxa"/>
            <w:tcBorders>
              <w:top w:val="single" w:sz="8" w:space="0" w:color="000000"/>
              <w:left w:val="single" w:sz="12" w:space="0" w:color="000000"/>
              <w:bottom w:val="single" w:sz="12" w:space="0" w:color="000000"/>
              <w:right w:val="single" w:sz="8" w:space="0" w:color="000000"/>
            </w:tcBorders>
            <w:shd w:val="clear" w:color="auto" w:fill="F2F2F2"/>
            <w:tcMar>
              <w:top w:w="15" w:type="dxa"/>
              <w:left w:w="45" w:type="dxa"/>
              <w:bottom w:w="0" w:type="dxa"/>
              <w:right w:w="45" w:type="dxa"/>
            </w:tcMar>
            <w:vAlign w:val="center"/>
            <w:hideMark/>
          </w:tcPr>
          <w:p w14:paraId="5878808D" w14:textId="77777777" w:rsidR="00867EBD" w:rsidRPr="00C54E85" w:rsidRDefault="00867EBD" w:rsidP="00302129">
            <w:pPr>
              <w:jc w:val="center"/>
              <w:rPr>
                <w:rFonts w:ascii="Arial" w:eastAsia="Times New Roman" w:hAnsi="Arial" w:cs="Arial"/>
                <w:sz w:val="18"/>
                <w:szCs w:val="36"/>
              </w:rPr>
            </w:pPr>
            <w:r w:rsidRPr="00C54E85">
              <w:rPr>
                <w:rFonts w:ascii="Calibri" w:eastAsia="Calibri" w:hAnsi="Calibri" w:cs="Times New Roman"/>
                <w:b/>
                <w:bCs/>
                <w:color w:val="000000" w:themeColor="text1"/>
                <w:kern w:val="24"/>
                <w:sz w:val="18"/>
                <w:szCs w:val="12"/>
              </w:rPr>
              <w:lastRenderedPageBreak/>
              <w:t>Follow up</w:t>
            </w:r>
          </w:p>
        </w:tc>
        <w:tc>
          <w:tcPr>
            <w:tcW w:w="1878" w:type="dxa"/>
            <w:tcBorders>
              <w:top w:val="single" w:sz="8" w:space="0" w:color="000000"/>
              <w:left w:val="single" w:sz="8" w:space="0" w:color="000000"/>
              <w:bottom w:val="single" w:sz="12" w:space="0" w:color="000000"/>
              <w:right w:val="single" w:sz="12" w:space="0" w:color="000000"/>
            </w:tcBorders>
            <w:shd w:val="clear" w:color="auto" w:fill="F2F2F2"/>
            <w:tcMar>
              <w:top w:w="15" w:type="dxa"/>
              <w:left w:w="45" w:type="dxa"/>
              <w:bottom w:w="0" w:type="dxa"/>
              <w:right w:w="45" w:type="dxa"/>
            </w:tcMar>
            <w:hideMark/>
          </w:tcPr>
          <w:p w14:paraId="21E87AD7"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color w:val="000000" w:themeColor="text1"/>
                <w:kern w:val="24"/>
                <w:sz w:val="18"/>
                <w:szCs w:val="8"/>
              </w:rPr>
              <w:t xml:space="preserve">Follow up or “closing-the-loop” is the conclusion of one cycle of assessment where the planned actions are </w:t>
            </w:r>
            <w:proofErr w:type="gramStart"/>
            <w:r w:rsidRPr="00C54E85">
              <w:rPr>
                <w:rFonts w:ascii="Calibri" w:eastAsia="Calibri" w:hAnsi="Calibri" w:cs="Times New Roman"/>
                <w:color w:val="000000" w:themeColor="text1"/>
                <w:kern w:val="24"/>
                <w:sz w:val="18"/>
                <w:szCs w:val="8"/>
              </w:rPr>
              <w:t>implemented</w:t>
            </w:r>
            <w:proofErr w:type="gramEnd"/>
            <w:r w:rsidRPr="00C54E85">
              <w:rPr>
                <w:rFonts w:ascii="Calibri" w:eastAsia="Calibri" w:hAnsi="Calibri" w:cs="Times New Roman"/>
                <w:color w:val="000000" w:themeColor="text1"/>
                <w:kern w:val="24"/>
                <w:sz w:val="18"/>
                <w:szCs w:val="8"/>
              </w:rPr>
              <w:t xml:space="preserve"> and the results reassessed to inform the next assessment cycle.</w:t>
            </w:r>
          </w:p>
        </w:tc>
        <w:tc>
          <w:tcPr>
            <w:tcW w:w="2530" w:type="dxa"/>
            <w:tcBorders>
              <w:top w:val="single" w:sz="8" w:space="0" w:color="000000"/>
              <w:left w:val="single" w:sz="12" w:space="0" w:color="000000"/>
              <w:bottom w:val="single" w:sz="12" w:space="0" w:color="000000"/>
              <w:right w:val="single" w:sz="8" w:space="0" w:color="000000"/>
            </w:tcBorders>
            <w:shd w:val="clear" w:color="auto" w:fill="FBE4D5"/>
            <w:tcMar>
              <w:top w:w="15" w:type="dxa"/>
              <w:left w:w="45" w:type="dxa"/>
              <w:bottom w:w="0" w:type="dxa"/>
              <w:right w:w="45" w:type="dxa"/>
            </w:tcMar>
            <w:hideMark/>
          </w:tcPr>
          <w:p w14:paraId="6EBD46DF"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color w:val="000000" w:themeColor="text1"/>
                <w:kern w:val="24"/>
                <w:sz w:val="18"/>
                <w:szCs w:val="8"/>
              </w:rPr>
              <w:t>Few actions planned from prior years are implemented, even fewer are implemented according to the associated timeline, and none are assessed.</w:t>
            </w:r>
          </w:p>
        </w:tc>
        <w:tc>
          <w:tcPr>
            <w:tcW w:w="3039" w:type="dxa"/>
            <w:tcBorders>
              <w:top w:val="single" w:sz="8" w:space="0" w:color="000000"/>
              <w:left w:val="single" w:sz="8" w:space="0" w:color="000000"/>
              <w:bottom w:val="single" w:sz="12" w:space="0" w:color="000000"/>
              <w:right w:val="single" w:sz="8" w:space="0" w:color="000000"/>
            </w:tcBorders>
            <w:shd w:val="clear" w:color="auto" w:fill="FFF2CC"/>
            <w:tcMar>
              <w:top w:w="15" w:type="dxa"/>
              <w:left w:w="45" w:type="dxa"/>
              <w:bottom w:w="0" w:type="dxa"/>
              <w:right w:w="45" w:type="dxa"/>
            </w:tcMar>
            <w:hideMark/>
          </w:tcPr>
          <w:p w14:paraId="6E54BEC3"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b/>
                <w:color w:val="000000" w:themeColor="text1"/>
                <w:kern w:val="24"/>
                <w:sz w:val="18"/>
                <w:szCs w:val="8"/>
              </w:rPr>
              <w:t>Most</w:t>
            </w:r>
            <w:r w:rsidRPr="00C54E85">
              <w:rPr>
                <w:rFonts w:ascii="Calibri" w:eastAsia="Calibri" w:hAnsi="Calibri" w:cs="Times New Roman"/>
                <w:color w:val="000000" w:themeColor="text1"/>
                <w:kern w:val="24"/>
                <w:sz w:val="18"/>
                <w:szCs w:val="8"/>
              </w:rPr>
              <w:t xml:space="preserve">, albeit not all, </w:t>
            </w:r>
            <w:r w:rsidRPr="00C54E85">
              <w:rPr>
                <w:rFonts w:ascii="Calibri" w:eastAsia="Calibri" w:hAnsi="Calibri" w:cs="Times New Roman"/>
                <w:b/>
                <w:color w:val="000000" w:themeColor="text1"/>
                <w:kern w:val="24"/>
                <w:sz w:val="18"/>
                <w:szCs w:val="8"/>
              </w:rPr>
              <w:t xml:space="preserve">actions planned from prior years are implemented or </w:t>
            </w:r>
            <w:proofErr w:type="gramStart"/>
            <w:r w:rsidRPr="00C54E85">
              <w:rPr>
                <w:rFonts w:ascii="Calibri" w:eastAsia="Calibri" w:hAnsi="Calibri" w:cs="Times New Roman"/>
                <w:b/>
                <w:color w:val="000000" w:themeColor="text1"/>
                <w:kern w:val="24"/>
                <w:sz w:val="18"/>
                <w:szCs w:val="8"/>
              </w:rPr>
              <w:t>being</w:t>
            </w:r>
            <w:proofErr w:type="gramEnd"/>
            <w:r w:rsidRPr="00C54E85">
              <w:rPr>
                <w:rFonts w:ascii="Calibri" w:eastAsia="Calibri" w:hAnsi="Calibri" w:cs="Times New Roman"/>
                <w:b/>
                <w:color w:val="000000" w:themeColor="text1"/>
                <w:kern w:val="24"/>
                <w:sz w:val="18"/>
                <w:szCs w:val="8"/>
              </w:rPr>
              <w:t xml:space="preserve"> implemented according to the associated timeline</w:t>
            </w:r>
            <w:r w:rsidRPr="00C54E85">
              <w:rPr>
                <w:rFonts w:ascii="Calibri" w:eastAsia="Calibri" w:hAnsi="Calibri" w:cs="Times New Roman"/>
                <w:color w:val="000000" w:themeColor="text1"/>
                <w:kern w:val="24"/>
                <w:sz w:val="18"/>
                <w:szCs w:val="8"/>
              </w:rPr>
              <w:t xml:space="preserve">. </w:t>
            </w:r>
            <w:r w:rsidRPr="00C54E85">
              <w:rPr>
                <w:rFonts w:ascii="Calibri" w:eastAsia="Calibri" w:hAnsi="Calibri" w:cs="Times New Roman"/>
                <w:b/>
                <w:color w:val="000000" w:themeColor="text1"/>
                <w:kern w:val="24"/>
                <w:sz w:val="18"/>
                <w:szCs w:val="8"/>
              </w:rPr>
              <w:t>Some implemented actions undergo some measure of assessment</w:t>
            </w:r>
            <w:r w:rsidRPr="00C54E85">
              <w:rPr>
                <w:rFonts w:ascii="Calibri" w:eastAsia="Calibri" w:hAnsi="Calibri" w:cs="Times New Roman"/>
                <w:color w:val="000000" w:themeColor="text1"/>
                <w:kern w:val="24"/>
                <w:sz w:val="18"/>
                <w:szCs w:val="8"/>
              </w:rPr>
              <w:t>.</w:t>
            </w:r>
          </w:p>
        </w:tc>
        <w:tc>
          <w:tcPr>
            <w:tcW w:w="3205" w:type="dxa"/>
            <w:tcBorders>
              <w:top w:val="single" w:sz="8" w:space="0" w:color="000000"/>
              <w:left w:val="single" w:sz="8" w:space="0" w:color="000000"/>
              <w:bottom w:val="single" w:sz="12" w:space="0" w:color="000000"/>
              <w:right w:val="single" w:sz="8" w:space="0" w:color="000000"/>
            </w:tcBorders>
            <w:shd w:val="clear" w:color="auto" w:fill="E2EFD9"/>
            <w:tcMar>
              <w:top w:w="15" w:type="dxa"/>
              <w:left w:w="45" w:type="dxa"/>
              <w:bottom w:w="0" w:type="dxa"/>
              <w:right w:w="45" w:type="dxa"/>
            </w:tcMar>
            <w:hideMark/>
          </w:tcPr>
          <w:p w14:paraId="44273274"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b/>
                <w:color w:val="000000" w:themeColor="text1"/>
                <w:kern w:val="24"/>
                <w:sz w:val="18"/>
                <w:szCs w:val="8"/>
              </w:rPr>
              <w:t>All actions planned from prior years are implemented</w:t>
            </w:r>
            <w:r w:rsidRPr="00C54E85">
              <w:rPr>
                <w:rFonts w:ascii="Calibri" w:eastAsia="Calibri" w:hAnsi="Calibri" w:cs="Times New Roman"/>
                <w:color w:val="000000" w:themeColor="text1"/>
                <w:kern w:val="24"/>
                <w:sz w:val="18"/>
                <w:szCs w:val="8"/>
              </w:rPr>
              <w:t xml:space="preserve"> or being implemented according to the associated timeline. </w:t>
            </w:r>
            <w:r w:rsidRPr="00C54E85">
              <w:rPr>
                <w:rFonts w:ascii="Calibri" w:eastAsia="Calibri" w:hAnsi="Calibri" w:cs="Times New Roman"/>
                <w:b/>
                <w:color w:val="000000" w:themeColor="text1"/>
                <w:kern w:val="24"/>
                <w:sz w:val="18"/>
                <w:szCs w:val="8"/>
              </w:rPr>
              <w:t>Most implemented actions are appropriately assessed.</w:t>
            </w:r>
          </w:p>
        </w:tc>
        <w:tc>
          <w:tcPr>
            <w:tcW w:w="3120" w:type="dxa"/>
            <w:tcBorders>
              <w:top w:val="single" w:sz="8" w:space="0" w:color="000000"/>
              <w:left w:val="single" w:sz="8" w:space="0" w:color="000000"/>
              <w:bottom w:val="single" w:sz="12" w:space="0" w:color="000000"/>
              <w:right w:val="single" w:sz="12" w:space="0" w:color="000000"/>
            </w:tcBorders>
            <w:shd w:val="clear" w:color="auto" w:fill="DEEAF6"/>
            <w:tcMar>
              <w:top w:w="15" w:type="dxa"/>
              <w:left w:w="45" w:type="dxa"/>
              <w:bottom w:w="0" w:type="dxa"/>
              <w:right w:w="45" w:type="dxa"/>
            </w:tcMar>
            <w:hideMark/>
          </w:tcPr>
          <w:p w14:paraId="2EC77079" w14:textId="77777777" w:rsidR="00867EBD" w:rsidRPr="00C54E85" w:rsidRDefault="00867EBD" w:rsidP="00302129">
            <w:pPr>
              <w:rPr>
                <w:rFonts w:ascii="Arial" w:eastAsia="Times New Roman" w:hAnsi="Arial" w:cs="Arial"/>
                <w:sz w:val="18"/>
                <w:szCs w:val="36"/>
              </w:rPr>
            </w:pPr>
            <w:r w:rsidRPr="00C54E85">
              <w:rPr>
                <w:rFonts w:ascii="Calibri" w:eastAsia="Calibri" w:hAnsi="Calibri" w:cs="Times New Roman"/>
                <w:color w:val="000000" w:themeColor="text1"/>
                <w:kern w:val="24"/>
                <w:sz w:val="18"/>
                <w:szCs w:val="8"/>
              </w:rPr>
              <w:t xml:space="preserve">All actions planned from prior years are implemented or being implemented according to the associated timeline. When the actions are discarded, an adequate explanation is given. </w:t>
            </w:r>
            <w:r w:rsidRPr="00C54E85">
              <w:rPr>
                <w:rFonts w:ascii="Calibri" w:eastAsia="Calibri" w:hAnsi="Calibri" w:cs="Times New Roman"/>
                <w:b/>
                <w:color w:val="000000" w:themeColor="text1"/>
                <w:kern w:val="24"/>
                <w:sz w:val="18"/>
                <w:szCs w:val="8"/>
              </w:rPr>
              <w:t>The person tasked with overseeing the implementation process has reported on it and is carrying out the relevant assessment as planned</w:t>
            </w:r>
            <w:r w:rsidRPr="00C54E85">
              <w:rPr>
                <w:rFonts w:ascii="Calibri" w:eastAsia="Calibri" w:hAnsi="Calibri" w:cs="Times New Roman"/>
                <w:color w:val="000000" w:themeColor="text1"/>
                <w:kern w:val="24"/>
                <w:sz w:val="18"/>
                <w:szCs w:val="8"/>
              </w:rPr>
              <w:t xml:space="preserve">. </w:t>
            </w:r>
          </w:p>
        </w:tc>
      </w:tr>
    </w:tbl>
    <w:p w14:paraId="1274D6A5" w14:textId="77777777" w:rsidR="00867EBD" w:rsidRPr="00C54E85" w:rsidRDefault="00867EBD" w:rsidP="00867EBD"/>
    <w:p w14:paraId="275B2DE4" w14:textId="77777777" w:rsidR="00867EBD" w:rsidRPr="00C54E85" w:rsidRDefault="00867EBD" w:rsidP="00867EBD"/>
    <w:p w14:paraId="6FFC5546" w14:textId="77777777" w:rsidR="00867EBD" w:rsidRPr="00C54E85" w:rsidRDefault="00867EBD" w:rsidP="00867EBD"/>
    <w:p w14:paraId="3E604947" w14:textId="77777777" w:rsidR="00867EBD" w:rsidRPr="00C54E85" w:rsidRDefault="00867EBD" w:rsidP="00867EBD">
      <w:pPr>
        <w:pStyle w:val="Heading2"/>
        <w:rPr>
          <w:lang w:val="en-US"/>
        </w:rPr>
      </w:pPr>
    </w:p>
    <w:p w14:paraId="145419BF" w14:textId="77777777" w:rsidR="00B97927" w:rsidRPr="00B97927" w:rsidRDefault="00B97927" w:rsidP="00B97927">
      <w:pPr>
        <w:spacing w:after="0" w:line="240" w:lineRule="auto"/>
        <w:rPr>
          <w:rFonts w:cstheme="minorHAnsi"/>
        </w:rPr>
      </w:pPr>
    </w:p>
    <w:p w14:paraId="5007FB0E" w14:textId="77777777" w:rsidR="00B62FAB" w:rsidRPr="00B62FAB" w:rsidRDefault="00B62FAB" w:rsidP="00B62FAB">
      <w:pPr>
        <w:spacing w:after="0" w:line="240" w:lineRule="auto"/>
        <w:ind w:left="-54"/>
        <w:rPr>
          <w:rFonts w:cstheme="minorHAnsi"/>
        </w:rPr>
      </w:pPr>
    </w:p>
    <w:p w14:paraId="03478F9E" w14:textId="77777777" w:rsidR="00540930" w:rsidRDefault="00540930" w:rsidP="00540930"/>
    <w:p w14:paraId="7B9E2CF8" w14:textId="77777777" w:rsidR="00AE4184" w:rsidRPr="00540930" w:rsidRDefault="00AE4184" w:rsidP="00EA4ABC"/>
    <w:sectPr w:rsidR="00AE4184" w:rsidRPr="00540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179019"/>
      <w:docPartObj>
        <w:docPartGallery w:val="Page Numbers (Bottom of Page)"/>
        <w:docPartUnique/>
      </w:docPartObj>
    </w:sdtPr>
    <w:sdtEndPr>
      <w:rPr>
        <w:color w:val="7F7F7F" w:themeColor="background1" w:themeShade="7F"/>
        <w:spacing w:val="60"/>
      </w:rPr>
    </w:sdtEndPr>
    <w:sdtContent>
      <w:p w14:paraId="38D06ED0" w14:textId="77777777" w:rsidR="006B16B0" w:rsidRDefault="006B16B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37F87B" w14:textId="77777777" w:rsidR="006B16B0" w:rsidRDefault="006B1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9989" w14:textId="77777777" w:rsidR="00867EBD" w:rsidRDefault="00867E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355383"/>
      <w:docPartObj>
        <w:docPartGallery w:val="Page Numbers (Bottom of Page)"/>
        <w:docPartUnique/>
      </w:docPartObj>
    </w:sdtPr>
    <w:sdtEndPr>
      <w:rPr>
        <w:color w:val="7F7F7F" w:themeColor="background1" w:themeShade="7F"/>
        <w:spacing w:val="60"/>
      </w:rPr>
    </w:sdtEndPr>
    <w:sdtContent>
      <w:p w14:paraId="6260E03C" w14:textId="77777777" w:rsidR="00867EBD" w:rsidRDefault="00867EB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t>1</w:t>
        </w:r>
        <w:r>
          <w:rPr>
            <w:noProof/>
          </w:rPr>
          <w:fldChar w:fldCharType="end"/>
        </w:r>
        <w:r>
          <w:t xml:space="preserve"> | </w:t>
        </w:r>
        <w:r>
          <w:rPr>
            <w:color w:val="7F7F7F" w:themeColor="background1" w:themeShade="7F"/>
            <w:spacing w:val="60"/>
          </w:rPr>
          <w:t>Page</w:t>
        </w:r>
      </w:p>
    </w:sdtContent>
  </w:sdt>
  <w:p w14:paraId="398738B0" w14:textId="77777777" w:rsidR="00867EBD" w:rsidRDefault="00867E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16F0" w14:textId="77777777" w:rsidR="00867EBD" w:rsidRDefault="00867EB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2404" w14:textId="77777777" w:rsidR="006B16B0" w:rsidRDefault="006B16B0">
    <w:pPr>
      <w:pStyle w:val="Header"/>
    </w:pPr>
    <w:r>
      <w:t>202</w:t>
    </w:r>
    <w:r>
      <w:t>3</w:t>
    </w:r>
    <w:r>
      <w:t xml:space="preserve"> </w:t>
    </w:r>
    <w:r>
      <w:t xml:space="preserve">Assessment of Assessment of </w:t>
    </w:r>
    <w:r>
      <w:t>Administrative Unit Efectiveness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24CB" w14:textId="77777777" w:rsidR="00867EBD" w:rsidRDefault="00867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FE48" w14:textId="77777777" w:rsidR="00867EBD" w:rsidRDefault="00867EBD">
    <w:pPr>
      <w:pStyle w:val="Header"/>
    </w:pPr>
    <w:r>
      <w:t>2023 Assessment of Assessment of Student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5D54" w14:textId="77777777" w:rsidR="00867EBD" w:rsidRDefault="00867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FE1"/>
    <w:multiLevelType w:val="multilevel"/>
    <w:tmpl w:val="C742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93FD7"/>
    <w:multiLevelType w:val="multilevel"/>
    <w:tmpl w:val="C116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C7656"/>
    <w:multiLevelType w:val="hybridMultilevel"/>
    <w:tmpl w:val="01D82F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5F80"/>
    <w:multiLevelType w:val="multilevel"/>
    <w:tmpl w:val="111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05802"/>
    <w:multiLevelType w:val="multilevel"/>
    <w:tmpl w:val="FB6C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80B45"/>
    <w:multiLevelType w:val="hybridMultilevel"/>
    <w:tmpl w:val="2ECCB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93391"/>
    <w:multiLevelType w:val="hybridMultilevel"/>
    <w:tmpl w:val="00AAD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30A50"/>
    <w:multiLevelType w:val="hybridMultilevel"/>
    <w:tmpl w:val="881C16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2680B"/>
    <w:multiLevelType w:val="multilevel"/>
    <w:tmpl w:val="77A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34430"/>
    <w:multiLevelType w:val="hybridMultilevel"/>
    <w:tmpl w:val="70C22A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F045F"/>
    <w:multiLevelType w:val="hybridMultilevel"/>
    <w:tmpl w:val="CCCAF7EC"/>
    <w:lvl w:ilvl="0" w:tplc="BB9ABB68">
      <w:start w:val="1"/>
      <w:numFmt w:val="decimal"/>
      <w:lvlText w:val="%1."/>
      <w:lvlJc w:val="left"/>
      <w:pPr>
        <w:ind w:left="774" w:hanging="414"/>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442C4"/>
    <w:multiLevelType w:val="hybridMultilevel"/>
    <w:tmpl w:val="5738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E0057"/>
    <w:multiLevelType w:val="multilevel"/>
    <w:tmpl w:val="6644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87334"/>
    <w:multiLevelType w:val="hybridMultilevel"/>
    <w:tmpl w:val="9F26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51C99"/>
    <w:multiLevelType w:val="multilevel"/>
    <w:tmpl w:val="7B1A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B08F4"/>
    <w:multiLevelType w:val="hybridMultilevel"/>
    <w:tmpl w:val="76F646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1526A"/>
    <w:multiLevelType w:val="multilevel"/>
    <w:tmpl w:val="DD6C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7048"/>
    <w:multiLevelType w:val="multilevel"/>
    <w:tmpl w:val="B46C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234D6"/>
    <w:multiLevelType w:val="hybridMultilevel"/>
    <w:tmpl w:val="98546E86"/>
    <w:lvl w:ilvl="0" w:tplc="BB9ABB68">
      <w:start w:val="1"/>
      <w:numFmt w:val="decimal"/>
      <w:lvlText w:val="%1."/>
      <w:lvlJc w:val="left"/>
      <w:pPr>
        <w:ind w:left="774" w:hanging="414"/>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1546B8"/>
    <w:multiLevelType w:val="hybridMultilevel"/>
    <w:tmpl w:val="18D650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4E287C"/>
    <w:multiLevelType w:val="multilevel"/>
    <w:tmpl w:val="A9C4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B9783F"/>
    <w:multiLevelType w:val="multilevel"/>
    <w:tmpl w:val="A0C6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F67B81"/>
    <w:multiLevelType w:val="multilevel"/>
    <w:tmpl w:val="AC30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C3F17"/>
    <w:multiLevelType w:val="hybridMultilevel"/>
    <w:tmpl w:val="4E9874F2"/>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24" w15:restartNumberingAfterBreak="0">
    <w:nsid w:val="48AA59A1"/>
    <w:multiLevelType w:val="hybridMultilevel"/>
    <w:tmpl w:val="18D65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48045C"/>
    <w:multiLevelType w:val="hybridMultilevel"/>
    <w:tmpl w:val="CF2C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7F354C"/>
    <w:multiLevelType w:val="hybridMultilevel"/>
    <w:tmpl w:val="20E0B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B168E"/>
    <w:multiLevelType w:val="hybridMultilevel"/>
    <w:tmpl w:val="3160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863879"/>
    <w:multiLevelType w:val="multilevel"/>
    <w:tmpl w:val="6124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294897"/>
    <w:multiLevelType w:val="multilevel"/>
    <w:tmpl w:val="35E2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D630B8"/>
    <w:multiLevelType w:val="multilevel"/>
    <w:tmpl w:val="9DE4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425152"/>
    <w:multiLevelType w:val="multilevel"/>
    <w:tmpl w:val="F814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B21AAD"/>
    <w:multiLevelType w:val="hybridMultilevel"/>
    <w:tmpl w:val="9CE8D934"/>
    <w:lvl w:ilvl="0" w:tplc="48AECC16">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580207"/>
    <w:multiLevelType w:val="hybridMultilevel"/>
    <w:tmpl w:val="FF9A4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B685D"/>
    <w:multiLevelType w:val="hybridMultilevel"/>
    <w:tmpl w:val="F97A8092"/>
    <w:lvl w:ilvl="0" w:tplc="04090003">
      <w:start w:val="1"/>
      <w:numFmt w:val="bullet"/>
      <w:lvlText w:val="o"/>
      <w:lvlJc w:val="left"/>
      <w:pPr>
        <w:ind w:left="1224" w:hanging="414"/>
      </w:pPr>
      <w:rPr>
        <w:rFonts w:ascii="Courier New" w:hAnsi="Courier New"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851A9C"/>
    <w:multiLevelType w:val="multilevel"/>
    <w:tmpl w:val="2788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D2134E"/>
    <w:multiLevelType w:val="multilevel"/>
    <w:tmpl w:val="B274A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875D39"/>
    <w:multiLevelType w:val="hybridMultilevel"/>
    <w:tmpl w:val="3BE649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1C0C53"/>
    <w:multiLevelType w:val="hybridMultilevel"/>
    <w:tmpl w:val="20CA3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59314F"/>
    <w:multiLevelType w:val="multilevel"/>
    <w:tmpl w:val="BDD4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6E64EB"/>
    <w:multiLevelType w:val="hybridMultilevel"/>
    <w:tmpl w:val="9D32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5366"/>
    <w:multiLevelType w:val="hybridMultilevel"/>
    <w:tmpl w:val="6002A86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15:restartNumberingAfterBreak="0">
    <w:nsid w:val="7AE90799"/>
    <w:multiLevelType w:val="hybridMultilevel"/>
    <w:tmpl w:val="0CE0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C775B"/>
    <w:multiLevelType w:val="hybridMultilevel"/>
    <w:tmpl w:val="7E6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D0FD2"/>
    <w:multiLevelType w:val="hybridMultilevel"/>
    <w:tmpl w:val="5592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415859">
    <w:abstractNumId w:val="6"/>
  </w:num>
  <w:num w:numId="2" w16cid:durableId="577322717">
    <w:abstractNumId w:val="18"/>
  </w:num>
  <w:num w:numId="3" w16cid:durableId="1376352208">
    <w:abstractNumId w:val="13"/>
  </w:num>
  <w:num w:numId="4" w16cid:durableId="1786188972">
    <w:abstractNumId w:val="2"/>
  </w:num>
  <w:num w:numId="5" w16cid:durableId="1432319055">
    <w:abstractNumId w:val="9"/>
  </w:num>
  <w:num w:numId="6" w16cid:durableId="785271060">
    <w:abstractNumId w:val="10"/>
  </w:num>
  <w:num w:numId="7" w16cid:durableId="1643391696">
    <w:abstractNumId w:val="34"/>
  </w:num>
  <w:num w:numId="8" w16cid:durableId="279727126">
    <w:abstractNumId w:val="7"/>
  </w:num>
  <w:num w:numId="9" w16cid:durableId="2061632412">
    <w:abstractNumId w:val="11"/>
  </w:num>
  <w:num w:numId="10" w16cid:durableId="2138599946">
    <w:abstractNumId w:val="41"/>
  </w:num>
  <w:num w:numId="11" w16cid:durableId="829833340">
    <w:abstractNumId w:val="33"/>
  </w:num>
  <w:num w:numId="12" w16cid:durableId="589435874">
    <w:abstractNumId w:val="24"/>
  </w:num>
  <w:num w:numId="13" w16cid:durableId="1759516997">
    <w:abstractNumId w:val="40"/>
  </w:num>
  <w:num w:numId="14" w16cid:durableId="756948475">
    <w:abstractNumId w:val="26"/>
  </w:num>
  <w:num w:numId="15" w16cid:durableId="247427306">
    <w:abstractNumId w:val="37"/>
  </w:num>
  <w:num w:numId="16" w16cid:durableId="1937326783">
    <w:abstractNumId w:val="27"/>
  </w:num>
  <w:num w:numId="17" w16cid:durableId="1528837719">
    <w:abstractNumId w:val="42"/>
  </w:num>
  <w:num w:numId="18" w16cid:durableId="1486581238">
    <w:abstractNumId w:val="25"/>
  </w:num>
  <w:num w:numId="19" w16cid:durableId="840392093">
    <w:abstractNumId w:val="15"/>
  </w:num>
  <w:num w:numId="20" w16cid:durableId="1446539903">
    <w:abstractNumId w:val="23"/>
  </w:num>
  <w:num w:numId="21" w16cid:durableId="415323843">
    <w:abstractNumId w:val="30"/>
  </w:num>
  <w:num w:numId="22" w16cid:durableId="1104812029">
    <w:abstractNumId w:val="14"/>
  </w:num>
  <w:num w:numId="23" w16cid:durableId="115343852">
    <w:abstractNumId w:val="8"/>
  </w:num>
  <w:num w:numId="24" w16cid:durableId="1957444093">
    <w:abstractNumId w:val="22"/>
  </w:num>
  <w:num w:numId="25" w16cid:durableId="754594713">
    <w:abstractNumId w:val="0"/>
  </w:num>
  <w:num w:numId="26" w16cid:durableId="111949112">
    <w:abstractNumId w:val="12"/>
  </w:num>
  <w:num w:numId="27" w16cid:durableId="1882208451">
    <w:abstractNumId w:val="29"/>
  </w:num>
  <w:num w:numId="28" w16cid:durableId="1953901255">
    <w:abstractNumId w:val="28"/>
  </w:num>
  <w:num w:numId="29" w16cid:durableId="2080594247">
    <w:abstractNumId w:val="16"/>
  </w:num>
  <w:num w:numId="30" w16cid:durableId="728649759">
    <w:abstractNumId w:val="17"/>
  </w:num>
  <w:num w:numId="31" w16cid:durableId="1095243206">
    <w:abstractNumId w:val="39"/>
  </w:num>
  <w:num w:numId="32" w16cid:durableId="1487740839">
    <w:abstractNumId w:val="20"/>
  </w:num>
  <w:num w:numId="33" w16cid:durableId="638848632">
    <w:abstractNumId w:val="36"/>
  </w:num>
  <w:num w:numId="34" w16cid:durableId="619342815">
    <w:abstractNumId w:val="32"/>
  </w:num>
  <w:num w:numId="35" w16cid:durableId="2081823345">
    <w:abstractNumId w:val="35"/>
  </w:num>
  <w:num w:numId="36" w16cid:durableId="1616865740">
    <w:abstractNumId w:val="1"/>
  </w:num>
  <w:num w:numId="37" w16cid:durableId="18051851">
    <w:abstractNumId w:val="4"/>
  </w:num>
  <w:num w:numId="38" w16cid:durableId="5526124">
    <w:abstractNumId w:val="3"/>
  </w:num>
  <w:num w:numId="39" w16cid:durableId="994920715">
    <w:abstractNumId w:val="31"/>
  </w:num>
  <w:num w:numId="40" w16cid:durableId="1503205412">
    <w:abstractNumId w:val="21"/>
  </w:num>
  <w:num w:numId="41" w16cid:durableId="1457605782">
    <w:abstractNumId w:val="5"/>
  </w:num>
  <w:num w:numId="42" w16cid:durableId="1475292343">
    <w:abstractNumId w:val="44"/>
  </w:num>
  <w:num w:numId="43" w16cid:durableId="1128013460">
    <w:abstractNumId w:val="38"/>
  </w:num>
  <w:num w:numId="44" w16cid:durableId="1980456733">
    <w:abstractNumId w:val="43"/>
  </w:num>
  <w:num w:numId="45" w16cid:durableId="9142472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FA"/>
    <w:rsid w:val="00055570"/>
    <w:rsid w:val="000723FE"/>
    <w:rsid w:val="001208D0"/>
    <w:rsid w:val="00160AD7"/>
    <w:rsid w:val="0019377A"/>
    <w:rsid w:val="00243B4C"/>
    <w:rsid w:val="002862B8"/>
    <w:rsid w:val="0034739A"/>
    <w:rsid w:val="0037678D"/>
    <w:rsid w:val="004458FA"/>
    <w:rsid w:val="004D05CD"/>
    <w:rsid w:val="00525C36"/>
    <w:rsid w:val="00540930"/>
    <w:rsid w:val="005A4DAE"/>
    <w:rsid w:val="005E5EDE"/>
    <w:rsid w:val="00613428"/>
    <w:rsid w:val="00675CF3"/>
    <w:rsid w:val="006B16B0"/>
    <w:rsid w:val="006D617B"/>
    <w:rsid w:val="00867EBD"/>
    <w:rsid w:val="008B7D1C"/>
    <w:rsid w:val="008D686F"/>
    <w:rsid w:val="00946CE0"/>
    <w:rsid w:val="0099213A"/>
    <w:rsid w:val="009B7E2B"/>
    <w:rsid w:val="00A14B2A"/>
    <w:rsid w:val="00A26CFD"/>
    <w:rsid w:val="00A711AE"/>
    <w:rsid w:val="00AE4184"/>
    <w:rsid w:val="00B023D5"/>
    <w:rsid w:val="00B114EA"/>
    <w:rsid w:val="00B2622B"/>
    <w:rsid w:val="00B62FAB"/>
    <w:rsid w:val="00B97927"/>
    <w:rsid w:val="00BE70FB"/>
    <w:rsid w:val="00C7011D"/>
    <w:rsid w:val="00CB1850"/>
    <w:rsid w:val="00DC054A"/>
    <w:rsid w:val="00DD4105"/>
    <w:rsid w:val="00DD526C"/>
    <w:rsid w:val="00E6254A"/>
    <w:rsid w:val="00E9394D"/>
    <w:rsid w:val="00EA4ABC"/>
    <w:rsid w:val="00F1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2041"/>
  <w15:chartTrackingRefBased/>
  <w15:docId w15:val="{977F7BAF-5902-4A94-8602-CD36F70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94D"/>
    <w:pPr>
      <w:keepNext/>
      <w:keepLines/>
      <w:spacing w:before="240" w:after="0" w:line="240" w:lineRule="auto"/>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E9394D"/>
    <w:pPr>
      <w:keepNext/>
      <w:keepLines/>
      <w:spacing w:before="40" w:after="0" w:line="240" w:lineRule="auto"/>
      <w:jc w:val="both"/>
      <w:outlineLvl w:val="1"/>
    </w:pPr>
    <w:rPr>
      <w:rFonts w:asciiTheme="majorHAnsi" w:eastAsiaTheme="majorEastAsia" w:hAnsiTheme="majorHAnsi" w:cstheme="majorBidi"/>
      <w:color w:val="2E74B5" w:themeColor="accent1" w:themeShade="BF"/>
      <w:sz w:val="26"/>
      <w:szCs w:val="26"/>
      <w:lang w:val="it-IT"/>
    </w:rPr>
  </w:style>
  <w:style w:type="paragraph" w:styleId="Heading3">
    <w:name w:val="heading 3"/>
    <w:basedOn w:val="Normal"/>
    <w:next w:val="Normal"/>
    <w:link w:val="Heading3Char"/>
    <w:autoRedefine/>
    <w:uiPriority w:val="9"/>
    <w:unhideWhenUsed/>
    <w:qFormat/>
    <w:rsid w:val="00867EBD"/>
    <w:pPr>
      <w:keepNext/>
      <w:keepLines/>
      <w:numPr>
        <w:numId w:val="34"/>
      </w:numPr>
      <w:spacing w:before="40" w:after="0" w:line="240" w:lineRule="auto"/>
      <w:jc w:val="both"/>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67EBD"/>
    <w:pPr>
      <w:keepNext/>
      <w:keepLines/>
      <w:spacing w:before="40" w:after="0" w:line="240" w:lineRule="auto"/>
      <w:jc w:val="both"/>
      <w:outlineLvl w:val="3"/>
    </w:pPr>
    <w:rPr>
      <w:rFonts w:asciiTheme="majorHAnsi" w:eastAsiaTheme="majorEastAsia" w:hAnsiTheme="majorHAnsi" w:cstheme="majorBidi"/>
      <w:i/>
      <w:iCs/>
      <w:color w:val="2E74B5" w:themeColor="accent1" w:themeShade="BF"/>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850"/>
    <w:pPr>
      <w:ind w:left="720"/>
      <w:contextualSpacing/>
    </w:pPr>
  </w:style>
  <w:style w:type="paragraph" w:styleId="Subtitle">
    <w:name w:val="Subtitle"/>
    <w:basedOn w:val="Normal"/>
    <w:next w:val="Normal"/>
    <w:link w:val="SubtitleChar"/>
    <w:uiPriority w:val="11"/>
    <w:qFormat/>
    <w:rsid w:val="0019377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9377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9394D"/>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E9394D"/>
    <w:rPr>
      <w:rFonts w:asciiTheme="majorHAnsi" w:eastAsiaTheme="majorEastAsia" w:hAnsiTheme="majorHAnsi" w:cstheme="majorBidi"/>
      <w:color w:val="2E74B5" w:themeColor="accent1" w:themeShade="BF"/>
      <w:sz w:val="26"/>
      <w:szCs w:val="26"/>
      <w:lang w:val="it-IT"/>
    </w:rPr>
  </w:style>
  <w:style w:type="character" w:styleId="Hyperlink">
    <w:name w:val="Hyperlink"/>
    <w:basedOn w:val="DefaultParagraphFont"/>
    <w:uiPriority w:val="99"/>
    <w:unhideWhenUsed/>
    <w:rsid w:val="00E9394D"/>
    <w:rPr>
      <w:color w:val="0563C1" w:themeColor="hyperlink"/>
      <w:u w:val="single"/>
    </w:rPr>
  </w:style>
  <w:style w:type="table" w:styleId="TableGrid">
    <w:name w:val="Table Grid"/>
    <w:basedOn w:val="TableNormal"/>
    <w:uiPriority w:val="39"/>
    <w:rsid w:val="00E9394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394D"/>
    <w:pPr>
      <w:tabs>
        <w:tab w:val="center" w:pos="4680"/>
        <w:tab w:val="right" w:pos="9360"/>
      </w:tabs>
      <w:spacing w:after="0" w:line="240" w:lineRule="auto"/>
      <w:jc w:val="both"/>
    </w:pPr>
    <w:rPr>
      <w:lang w:val="it-IT"/>
    </w:rPr>
  </w:style>
  <w:style w:type="character" w:customStyle="1" w:styleId="HeaderChar">
    <w:name w:val="Header Char"/>
    <w:basedOn w:val="DefaultParagraphFont"/>
    <w:link w:val="Header"/>
    <w:uiPriority w:val="99"/>
    <w:rsid w:val="00E9394D"/>
    <w:rPr>
      <w:lang w:val="it-IT"/>
    </w:rPr>
  </w:style>
  <w:style w:type="paragraph" w:styleId="Footer">
    <w:name w:val="footer"/>
    <w:basedOn w:val="Normal"/>
    <w:link w:val="FooterChar"/>
    <w:uiPriority w:val="99"/>
    <w:unhideWhenUsed/>
    <w:rsid w:val="00E9394D"/>
    <w:pPr>
      <w:tabs>
        <w:tab w:val="center" w:pos="4680"/>
        <w:tab w:val="right" w:pos="9360"/>
      </w:tabs>
      <w:spacing w:after="0" w:line="240" w:lineRule="auto"/>
      <w:jc w:val="both"/>
    </w:pPr>
    <w:rPr>
      <w:lang w:val="it-IT"/>
    </w:rPr>
  </w:style>
  <w:style w:type="character" w:customStyle="1" w:styleId="FooterChar">
    <w:name w:val="Footer Char"/>
    <w:basedOn w:val="DefaultParagraphFont"/>
    <w:link w:val="Footer"/>
    <w:uiPriority w:val="99"/>
    <w:rsid w:val="00E9394D"/>
    <w:rPr>
      <w:lang w:val="it-IT"/>
    </w:rPr>
  </w:style>
  <w:style w:type="paragraph" w:styleId="TOCHeading">
    <w:name w:val="TOC Heading"/>
    <w:basedOn w:val="Heading1"/>
    <w:next w:val="Normal"/>
    <w:uiPriority w:val="39"/>
    <w:unhideWhenUsed/>
    <w:qFormat/>
    <w:rsid w:val="00E9394D"/>
    <w:pPr>
      <w:spacing w:line="259" w:lineRule="auto"/>
      <w:outlineLvl w:val="9"/>
    </w:pPr>
    <w:rPr>
      <w:color w:val="2E74B5" w:themeColor="accent1" w:themeShade="BF"/>
    </w:rPr>
  </w:style>
  <w:style w:type="paragraph" w:styleId="TOC1">
    <w:name w:val="toc 1"/>
    <w:basedOn w:val="Normal"/>
    <w:next w:val="Normal"/>
    <w:autoRedefine/>
    <w:uiPriority w:val="39"/>
    <w:unhideWhenUsed/>
    <w:rsid w:val="00E9394D"/>
    <w:pPr>
      <w:spacing w:after="100" w:line="240" w:lineRule="auto"/>
      <w:jc w:val="both"/>
    </w:pPr>
    <w:rPr>
      <w:lang w:val="it-IT"/>
    </w:rPr>
  </w:style>
  <w:style w:type="paragraph" w:styleId="TOC2">
    <w:name w:val="toc 2"/>
    <w:basedOn w:val="Normal"/>
    <w:next w:val="Normal"/>
    <w:autoRedefine/>
    <w:uiPriority w:val="39"/>
    <w:unhideWhenUsed/>
    <w:rsid w:val="00E9394D"/>
    <w:pPr>
      <w:spacing w:after="100" w:line="240" w:lineRule="auto"/>
      <w:ind w:left="220"/>
      <w:jc w:val="both"/>
    </w:pPr>
    <w:rPr>
      <w:lang w:val="it-IT"/>
    </w:rPr>
  </w:style>
  <w:style w:type="character" w:customStyle="1" w:styleId="Heading3Char">
    <w:name w:val="Heading 3 Char"/>
    <w:basedOn w:val="DefaultParagraphFont"/>
    <w:link w:val="Heading3"/>
    <w:uiPriority w:val="9"/>
    <w:rsid w:val="00867EB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67EBD"/>
    <w:rPr>
      <w:rFonts w:asciiTheme="majorHAnsi" w:eastAsiaTheme="majorEastAsia" w:hAnsiTheme="majorHAnsi" w:cstheme="majorBidi"/>
      <w:i/>
      <w:iCs/>
      <w:color w:val="2E74B5" w:themeColor="accent1" w:themeShade="BF"/>
      <w:lang w:val="it-IT"/>
    </w:rPr>
  </w:style>
  <w:style w:type="paragraph" w:styleId="NoSpacing">
    <w:name w:val="No Spacing"/>
    <w:uiPriority w:val="1"/>
    <w:qFormat/>
    <w:rsid w:val="00867EBD"/>
    <w:pPr>
      <w:spacing w:after="0" w:line="480" w:lineRule="auto"/>
      <w:jc w:val="both"/>
    </w:pPr>
    <w:rPr>
      <w:rFonts w:ascii="Calibri" w:eastAsia="Calibri" w:hAnsi="Calibri" w:cs="Calibri"/>
    </w:rPr>
  </w:style>
  <w:style w:type="paragraph" w:styleId="Title">
    <w:name w:val="Title"/>
    <w:basedOn w:val="Normal"/>
    <w:next w:val="Normal"/>
    <w:link w:val="TitleChar"/>
    <w:uiPriority w:val="10"/>
    <w:qFormat/>
    <w:rsid w:val="00867EBD"/>
    <w:pPr>
      <w:spacing w:after="0" w:line="240" w:lineRule="auto"/>
      <w:contextualSpacing/>
      <w:jc w:val="both"/>
    </w:pPr>
    <w:rPr>
      <w:rFonts w:asciiTheme="majorHAnsi" w:eastAsiaTheme="majorEastAsia" w:hAnsiTheme="majorHAnsi" w:cstheme="majorBidi"/>
      <w:spacing w:val="-10"/>
      <w:kern w:val="28"/>
      <w:sz w:val="56"/>
      <w:szCs w:val="56"/>
      <w:lang w:val="it-IT"/>
    </w:rPr>
  </w:style>
  <w:style w:type="character" w:customStyle="1" w:styleId="TitleChar">
    <w:name w:val="Title Char"/>
    <w:basedOn w:val="DefaultParagraphFont"/>
    <w:link w:val="Title"/>
    <w:uiPriority w:val="10"/>
    <w:rsid w:val="00867EBD"/>
    <w:rPr>
      <w:rFonts w:asciiTheme="majorHAnsi" w:eastAsiaTheme="majorEastAsia" w:hAnsiTheme="majorHAnsi" w:cstheme="majorBidi"/>
      <w:spacing w:val="-10"/>
      <w:kern w:val="28"/>
      <w:sz w:val="56"/>
      <w:szCs w:val="56"/>
      <w:lang w:val="it-IT"/>
    </w:rPr>
  </w:style>
  <w:style w:type="paragraph" w:styleId="FootnoteText">
    <w:name w:val="footnote text"/>
    <w:basedOn w:val="Normal"/>
    <w:link w:val="FootnoteTextChar"/>
    <w:uiPriority w:val="99"/>
    <w:unhideWhenUsed/>
    <w:rsid w:val="00867EBD"/>
    <w:pPr>
      <w:spacing w:after="0" w:line="240" w:lineRule="auto"/>
    </w:pPr>
    <w:rPr>
      <w:lang w:val="fr-FR"/>
    </w:rPr>
  </w:style>
  <w:style w:type="character" w:customStyle="1" w:styleId="FootnoteTextChar">
    <w:name w:val="Footnote Text Char"/>
    <w:basedOn w:val="DefaultParagraphFont"/>
    <w:link w:val="FootnoteText"/>
    <w:uiPriority w:val="99"/>
    <w:rsid w:val="00867EBD"/>
    <w:rPr>
      <w:lang w:val="fr-FR"/>
    </w:rPr>
  </w:style>
  <w:style w:type="character" w:styleId="FootnoteReference">
    <w:name w:val="footnote reference"/>
    <w:basedOn w:val="DefaultParagraphFont"/>
    <w:uiPriority w:val="99"/>
    <w:unhideWhenUsed/>
    <w:rsid w:val="00867EBD"/>
    <w:rPr>
      <w:vertAlign w:val="superscript"/>
    </w:rPr>
  </w:style>
  <w:style w:type="character" w:styleId="SubtleEmphasis">
    <w:name w:val="Subtle Emphasis"/>
    <w:basedOn w:val="DefaultParagraphFont"/>
    <w:uiPriority w:val="19"/>
    <w:qFormat/>
    <w:rsid w:val="00867EBD"/>
    <w:rPr>
      <w:i/>
      <w:iCs/>
      <w:color w:val="404040" w:themeColor="text1" w:themeTint="BF"/>
    </w:rPr>
  </w:style>
  <w:style w:type="paragraph" w:styleId="TOC3">
    <w:name w:val="toc 3"/>
    <w:basedOn w:val="Normal"/>
    <w:next w:val="Normal"/>
    <w:autoRedefine/>
    <w:uiPriority w:val="39"/>
    <w:unhideWhenUsed/>
    <w:rsid w:val="00867EBD"/>
    <w:pPr>
      <w:spacing w:after="100" w:line="240" w:lineRule="auto"/>
      <w:ind w:left="44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781613">
      <w:bodyDiv w:val="1"/>
      <w:marLeft w:val="0"/>
      <w:marRight w:val="0"/>
      <w:marTop w:val="0"/>
      <w:marBottom w:val="0"/>
      <w:divBdr>
        <w:top w:val="none" w:sz="0" w:space="0" w:color="auto"/>
        <w:left w:val="none" w:sz="0" w:space="0" w:color="auto"/>
        <w:bottom w:val="none" w:sz="0" w:space="0" w:color="auto"/>
        <w:right w:val="none" w:sz="0" w:space="0" w:color="auto"/>
      </w:divBdr>
    </w:div>
    <w:div w:id="96450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2.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https://aupedu-my.sharepoint.com/personal/cpiani_aup_edu/Documents/Documents/Dean%20IRAE%20Docs/Reports/Departmental%20reports/2022/2022%20Ao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Assessment of Assessment 2021</a:t>
            </a:r>
          </a:p>
        </c:rich>
      </c:tx>
      <c:layout>
        <c:manualLayout>
          <c:xMode val="edge"/>
          <c:yMode val="edge"/>
          <c:x val="0.35155988705183971"/>
          <c:y val="0.2080170478708075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654719722534683"/>
          <c:y val="3.4108773512685917E-2"/>
          <c:w val="0.70595661942257237"/>
          <c:h val="0.89276210265383515"/>
        </c:manualLayout>
      </c:layout>
      <c:bar3DChart>
        <c:barDir val="col"/>
        <c:grouping val="clustered"/>
        <c:varyColors val="0"/>
        <c:ser>
          <c:idx val="0"/>
          <c:order val="0"/>
          <c:tx>
            <c:v>LO</c:v>
          </c:tx>
          <c:spPr>
            <a:solidFill>
              <a:schemeClr val="accent1"/>
            </a:solidFill>
            <a:ln>
              <a:noFill/>
            </a:ln>
            <a:effectLst/>
            <a:sp3d/>
          </c:spPr>
          <c:invertIfNegative val="0"/>
          <c:val>
            <c:numRef>
              <c:f>'2021-22'!$I$3:$I$9</c:f>
              <c:numCache>
                <c:formatCode>General</c:formatCode>
                <c:ptCount val="7"/>
                <c:pt idx="0">
                  <c:v>0</c:v>
                </c:pt>
                <c:pt idx="1">
                  <c:v>0</c:v>
                </c:pt>
                <c:pt idx="2">
                  <c:v>0</c:v>
                </c:pt>
                <c:pt idx="3">
                  <c:v>2</c:v>
                </c:pt>
                <c:pt idx="4">
                  <c:v>2</c:v>
                </c:pt>
                <c:pt idx="5">
                  <c:v>2</c:v>
                </c:pt>
                <c:pt idx="6">
                  <c:v>30</c:v>
                </c:pt>
              </c:numCache>
            </c:numRef>
          </c:val>
          <c:extLst>
            <c:ext xmlns:c16="http://schemas.microsoft.com/office/drawing/2014/chart" uri="{C3380CC4-5D6E-409C-BE32-E72D297353CC}">
              <c16:uniqueId val="{00000000-149E-4D4B-AD28-F3890301AE7F}"/>
            </c:ext>
          </c:extLst>
        </c:ser>
        <c:ser>
          <c:idx val="1"/>
          <c:order val="1"/>
          <c:tx>
            <c:v>Ass. Meth.</c:v>
          </c:tx>
          <c:spPr>
            <a:solidFill>
              <a:schemeClr val="accent2"/>
            </a:solidFill>
            <a:ln>
              <a:noFill/>
            </a:ln>
            <a:effectLst/>
            <a:sp3d/>
          </c:spPr>
          <c:invertIfNegative val="0"/>
          <c:val>
            <c:numRef>
              <c:f>'2021-22'!$J$3:$J$9</c:f>
              <c:numCache>
                <c:formatCode>General</c:formatCode>
                <c:ptCount val="7"/>
                <c:pt idx="0">
                  <c:v>0</c:v>
                </c:pt>
                <c:pt idx="1">
                  <c:v>1</c:v>
                </c:pt>
                <c:pt idx="2">
                  <c:v>7</c:v>
                </c:pt>
                <c:pt idx="3">
                  <c:v>7</c:v>
                </c:pt>
                <c:pt idx="4">
                  <c:v>10</c:v>
                </c:pt>
                <c:pt idx="5">
                  <c:v>11</c:v>
                </c:pt>
                <c:pt idx="6">
                  <c:v>0</c:v>
                </c:pt>
              </c:numCache>
            </c:numRef>
          </c:val>
          <c:extLst>
            <c:ext xmlns:c16="http://schemas.microsoft.com/office/drawing/2014/chart" uri="{C3380CC4-5D6E-409C-BE32-E72D297353CC}">
              <c16:uniqueId val="{00000001-149E-4D4B-AD28-F3890301AE7F}"/>
            </c:ext>
          </c:extLst>
        </c:ser>
        <c:ser>
          <c:idx val="2"/>
          <c:order val="2"/>
          <c:tx>
            <c:v>Res. Con. Pla. Act.</c:v>
          </c:tx>
          <c:spPr>
            <a:solidFill>
              <a:schemeClr val="accent3"/>
            </a:solidFill>
            <a:ln>
              <a:noFill/>
            </a:ln>
            <a:effectLst/>
            <a:sp3d/>
          </c:spPr>
          <c:invertIfNegative val="0"/>
          <c:val>
            <c:numRef>
              <c:f>'2021-22'!$K$3:$K$9</c:f>
              <c:numCache>
                <c:formatCode>General</c:formatCode>
                <c:ptCount val="7"/>
                <c:pt idx="0">
                  <c:v>0</c:v>
                </c:pt>
                <c:pt idx="1">
                  <c:v>0</c:v>
                </c:pt>
                <c:pt idx="2">
                  <c:v>3</c:v>
                </c:pt>
                <c:pt idx="3">
                  <c:v>7</c:v>
                </c:pt>
                <c:pt idx="4">
                  <c:v>16</c:v>
                </c:pt>
                <c:pt idx="5">
                  <c:v>10</c:v>
                </c:pt>
                <c:pt idx="6">
                  <c:v>0</c:v>
                </c:pt>
              </c:numCache>
            </c:numRef>
          </c:val>
          <c:extLst>
            <c:ext xmlns:c16="http://schemas.microsoft.com/office/drawing/2014/chart" uri="{C3380CC4-5D6E-409C-BE32-E72D297353CC}">
              <c16:uniqueId val="{00000002-149E-4D4B-AD28-F3890301AE7F}"/>
            </c:ext>
          </c:extLst>
        </c:ser>
        <c:ser>
          <c:idx val="3"/>
          <c:order val="3"/>
          <c:tx>
            <c:v>Follow Up</c:v>
          </c:tx>
          <c:spPr>
            <a:solidFill>
              <a:schemeClr val="accent4"/>
            </a:solidFill>
            <a:ln>
              <a:noFill/>
            </a:ln>
            <a:effectLst/>
            <a:sp3d/>
          </c:spPr>
          <c:invertIfNegative val="0"/>
          <c:val>
            <c:numRef>
              <c:f>'2021-22'!$L$3:$L$9</c:f>
              <c:numCache>
                <c:formatCode>General</c:formatCode>
                <c:ptCount val="7"/>
                <c:pt idx="0">
                  <c:v>6</c:v>
                </c:pt>
                <c:pt idx="1">
                  <c:v>1</c:v>
                </c:pt>
                <c:pt idx="2">
                  <c:v>8</c:v>
                </c:pt>
                <c:pt idx="3">
                  <c:v>6</c:v>
                </c:pt>
                <c:pt idx="4">
                  <c:v>14</c:v>
                </c:pt>
                <c:pt idx="5">
                  <c:v>1</c:v>
                </c:pt>
                <c:pt idx="6">
                  <c:v>0</c:v>
                </c:pt>
              </c:numCache>
            </c:numRef>
          </c:val>
          <c:extLst>
            <c:ext xmlns:c16="http://schemas.microsoft.com/office/drawing/2014/chart" uri="{C3380CC4-5D6E-409C-BE32-E72D297353CC}">
              <c16:uniqueId val="{00000003-149E-4D4B-AD28-F3890301AE7F}"/>
            </c:ext>
          </c:extLst>
        </c:ser>
        <c:dLbls>
          <c:showLegendKey val="0"/>
          <c:showVal val="0"/>
          <c:showCatName val="0"/>
          <c:showSerName val="0"/>
          <c:showPercent val="0"/>
          <c:showBubbleSize val="0"/>
        </c:dLbls>
        <c:gapWidth val="150"/>
        <c:shape val="box"/>
        <c:axId val="732494600"/>
        <c:axId val="732496240"/>
        <c:axId val="0"/>
      </c:bar3DChart>
      <c:catAx>
        <c:axId val="732494600"/>
        <c:scaling>
          <c:orientation val="minMax"/>
        </c:scaling>
        <c:delete val="1"/>
        <c:axPos val="b"/>
        <c:majorTickMark val="none"/>
        <c:minorTickMark val="none"/>
        <c:tickLblPos val="nextTo"/>
        <c:crossAx val="732496240"/>
        <c:crosses val="autoZero"/>
        <c:auto val="1"/>
        <c:lblAlgn val="ctr"/>
        <c:lblOffset val="100"/>
        <c:noMultiLvlLbl val="0"/>
      </c:catAx>
      <c:valAx>
        <c:axId val="732496240"/>
        <c:scaling>
          <c:orientation val="minMax"/>
          <c:max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of programs</a:t>
                </a:r>
              </a:p>
            </c:rich>
          </c:tx>
          <c:layout>
            <c:manualLayout>
              <c:xMode val="edge"/>
              <c:yMode val="edge"/>
              <c:x val="0.19745444619422572"/>
              <c:y val="0.355928493108532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494600"/>
        <c:crosses val="autoZero"/>
        <c:crossBetween val="between"/>
      </c:valAx>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Assessment of Assessment 2022</a:t>
            </a:r>
          </a:p>
        </c:rich>
      </c:tx>
      <c:layout>
        <c:manualLayout>
          <c:xMode val="edge"/>
          <c:yMode val="edge"/>
          <c:x val="0.35358127109111359"/>
          <c:y val="0.1944444444444444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95959880014998"/>
          <c:y val="4.6712962962962977E-2"/>
          <c:w val="0.7185786151731034"/>
          <c:h val="0.84588764946048411"/>
        </c:manualLayout>
      </c:layout>
      <c:bar3DChart>
        <c:barDir val="col"/>
        <c:grouping val="clustered"/>
        <c:varyColors val="0"/>
        <c:ser>
          <c:idx val="0"/>
          <c:order val="0"/>
          <c:tx>
            <c:strRef>
              <c:f>Sheet1!$A$13</c:f>
              <c:strCache>
                <c:ptCount val="1"/>
                <c:pt idx="0">
                  <c:v>Learning Outcomes</c:v>
                </c:pt>
              </c:strCache>
            </c:strRef>
          </c:tx>
          <c:spPr>
            <a:solidFill>
              <a:schemeClr val="accent1"/>
            </a:solidFill>
            <a:ln>
              <a:noFill/>
            </a:ln>
            <a:effectLst/>
            <a:sp3d/>
          </c:spPr>
          <c:invertIfNegative val="0"/>
          <c:cat>
            <c:strRef>
              <c:f>Sheet1!$B$12:$H$12</c:f>
              <c:strCache>
                <c:ptCount val="7"/>
                <c:pt idx="0">
                  <c:v>Embryonic</c:v>
                </c:pt>
                <c:pt idx="2">
                  <c:v>Developping</c:v>
                </c:pt>
                <c:pt idx="4">
                  <c:v>Established</c:v>
                </c:pt>
                <c:pt idx="6">
                  <c:v>Optimal </c:v>
                </c:pt>
              </c:strCache>
            </c:strRef>
          </c:cat>
          <c:val>
            <c:numRef>
              <c:f>Sheet1!$B$13:$H$13</c:f>
              <c:numCache>
                <c:formatCode>General</c:formatCode>
                <c:ptCount val="7"/>
                <c:pt idx="0">
                  <c:v>0</c:v>
                </c:pt>
                <c:pt idx="1">
                  <c:v>0</c:v>
                </c:pt>
                <c:pt idx="2">
                  <c:v>0</c:v>
                </c:pt>
                <c:pt idx="3">
                  <c:v>4</c:v>
                </c:pt>
                <c:pt idx="4">
                  <c:v>4</c:v>
                </c:pt>
                <c:pt idx="5">
                  <c:v>1</c:v>
                </c:pt>
                <c:pt idx="6">
                  <c:v>33</c:v>
                </c:pt>
              </c:numCache>
            </c:numRef>
          </c:val>
          <c:extLst>
            <c:ext xmlns:c16="http://schemas.microsoft.com/office/drawing/2014/chart" uri="{C3380CC4-5D6E-409C-BE32-E72D297353CC}">
              <c16:uniqueId val="{00000000-91D0-4D6E-B667-508777BAC18F}"/>
            </c:ext>
          </c:extLst>
        </c:ser>
        <c:ser>
          <c:idx val="1"/>
          <c:order val="1"/>
          <c:tx>
            <c:strRef>
              <c:f>Sheet1!$A$14</c:f>
              <c:strCache>
                <c:ptCount val="1"/>
                <c:pt idx="0">
                  <c:v>Assessment Methods</c:v>
                </c:pt>
              </c:strCache>
            </c:strRef>
          </c:tx>
          <c:spPr>
            <a:solidFill>
              <a:schemeClr val="accent2"/>
            </a:solidFill>
            <a:ln>
              <a:noFill/>
            </a:ln>
            <a:effectLst/>
            <a:sp3d/>
          </c:spPr>
          <c:invertIfNegative val="0"/>
          <c:cat>
            <c:strRef>
              <c:f>Sheet1!$B$12:$H$12</c:f>
              <c:strCache>
                <c:ptCount val="7"/>
                <c:pt idx="0">
                  <c:v>Embryonic</c:v>
                </c:pt>
                <c:pt idx="2">
                  <c:v>Developping</c:v>
                </c:pt>
                <c:pt idx="4">
                  <c:v>Established</c:v>
                </c:pt>
                <c:pt idx="6">
                  <c:v>Optimal </c:v>
                </c:pt>
              </c:strCache>
            </c:strRef>
          </c:cat>
          <c:val>
            <c:numRef>
              <c:f>Sheet1!$B$14:$H$14</c:f>
              <c:numCache>
                <c:formatCode>General</c:formatCode>
                <c:ptCount val="7"/>
                <c:pt idx="0">
                  <c:v>0</c:v>
                </c:pt>
                <c:pt idx="1">
                  <c:v>1</c:v>
                </c:pt>
                <c:pt idx="2">
                  <c:v>8</c:v>
                </c:pt>
                <c:pt idx="3">
                  <c:v>8</c:v>
                </c:pt>
                <c:pt idx="4">
                  <c:v>12</c:v>
                </c:pt>
                <c:pt idx="5">
                  <c:v>13</c:v>
                </c:pt>
                <c:pt idx="6">
                  <c:v>0</c:v>
                </c:pt>
              </c:numCache>
            </c:numRef>
          </c:val>
          <c:extLst>
            <c:ext xmlns:c16="http://schemas.microsoft.com/office/drawing/2014/chart" uri="{C3380CC4-5D6E-409C-BE32-E72D297353CC}">
              <c16:uniqueId val="{00000001-91D0-4D6E-B667-508777BAC18F}"/>
            </c:ext>
          </c:extLst>
        </c:ser>
        <c:ser>
          <c:idx val="2"/>
          <c:order val="2"/>
          <c:tx>
            <c:v>Res. Conc. Plan. Act.</c:v>
          </c:tx>
          <c:spPr>
            <a:solidFill>
              <a:schemeClr val="accent3"/>
            </a:solidFill>
            <a:ln>
              <a:noFill/>
            </a:ln>
            <a:effectLst/>
            <a:sp3d/>
          </c:spPr>
          <c:invertIfNegative val="0"/>
          <c:cat>
            <c:strRef>
              <c:f>Sheet1!$B$12:$H$12</c:f>
              <c:strCache>
                <c:ptCount val="7"/>
                <c:pt idx="0">
                  <c:v>Embryonic</c:v>
                </c:pt>
                <c:pt idx="2">
                  <c:v>Developping</c:v>
                </c:pt>
                <c:pt idx="4">
                  <c:v>Established</c:v>
                </c:pt>
                <c:pt idx="6">
                  <c:v>Optimal </c:v>
                </c:pt>
              </c:strCache>
            </c:strRef>
          </c:cat>
          <c:val>
            <c:numRef>
              <c:f>Sheet1!$B$15:$H$15</c:f>
              <c:numCache>
                <c:formatCode>General</c:formatCode>
                <c:ptCount val="7"/>
                <c:pt idx="0">
                  <c:v>0</c:v>
                </c:pt>
                <c:pt idx="1">
                  <c:v>0</c:v>
                </c:pt>
                <c:pt idx="2">
                  <c:v>4</c:v>
                </c:pt>
                <c:pt idx="3">
                  <c:v>11</c:v>
                </c:pt>
                <c:pt idx="4">
                  <c:v>16</c:v>
                </c:pt>
                <c:pt idx="5">
                  <c:v>11</c:v>
                </c:pt>
                <c:pt idx="6">
                  <c:v>0</c:v>
                </c:pt>
              </c:numCache>
            </c:numRef>
          </c:val>
          <c:extLst>
            <c:ext xmlns:c16="http://schemas.microsoft.com/office/drawing/2014/chart" uri="{C3380CC4-5D6E-409C-BE32-E72D297353CC}">
              <c16:uniqueId val="{00000002-91D0-4D6E-B667-508777BAC18F}"/>
            </c:ext>
          </c:extLst>
        </c:ser>
        <c:ser>
          <c:idx val="3"/>
          <c:order val="3"/>
          <c:tx>
            <c:strRef>
              <c:f>Sheet1!$A$16</c:f>
              <c:strCache>
                <c:ptCount val="1"/>
                <c:pt idx="0">
                  <c:v>Follow up</c:v>
                </c:pt>
              </c:strCache>
            </c:strRef>
          </c:tx>
          <c:spPr>
            <a:solidFill>
              <a:schemeClr val="accent4"/>
            </a:solidFill>
            <a:ln>
              <a:noFill/>
            </a:ln>
            <a:effectLst/>
            <a:sp3d/>
          </c:spPr>
          <c:invertIfNegative val="0"/>
          <c:cat>
            <c:strRef>
              <c:f>Sheet1!$B$12:$H$12</c:f>
              <c:strCache>
                <c:ptCount val="7"/>
                <c:pt idx="0">
                  <c:v>Embryonic</c:v>
                </c:pt>
                <c:pt idx="2">
                  <c:v>Developping</c:v>
                </c:pt>
                <c:pt idx="4">
                  <c:v>Established</c:v>
                </c:pt>
                <c:pt idx="6">
                  <c:v>Optimal </c:v>
                </c:pt>
              </c:strCache>
            </c:strRef>
          </c:cat>
          <c:val>
            <c:numRef>
              <c:f>Sheet1!$B$16:$H$16</c:f>
              <c:numCache>
                <c:formatCode>General</c:formatCode>
                <c:ptCount val="7"/>
                <c:pt idx="0">
                  <c:v>6</c:v>
                </c:pt>
                <c:pt idx="1">
                  <c:v>6</c:v>
                </c:pt>
                <c:pt idx="2">
                  <c:v>4</c:v>
                </c:pt>
                <c:pt idx="3">
                  <c:v>2</c:v>
                </c:pt>
                <c:pt idx="4">
                  <c:v>17</c:v>
                </c:pt>
                <c:pt idx="5">
                  <c:v>5</c:v>
                </c:pt>
                <c:pt idx="6">
                  <c:v>0</c:v>
                </c:pt>
              </c:numCache>
            </c:numRef>
          </c:val>
          <c:extLst>
            <c:ext xmlns:c16="http://schemas.microsoft.com/office/drawing/2014/chart" uri="{C3380CC4-5D6E-409C-BE32-E72D297353CC}">
              <c16:uniqueId val="{00000003-91D0-4D6E-B667-508777BAC18F}"/>
            </c:ext>
          </c:extLst>
        </c:ser>
        <c:dLbls>
          <c:showLegendKey val="0"/>
          <c:showVal val="0"/>
          <c:showCatName val="0"/>
          <c:showSerName val="0"/>
          <c:showPercent val="0"/>
          <c:showBubbleSize val="0"/>
        </c:dLbls>
        <c:gapWidth val="150"/>
        <c:shape val="box"/>
        <c:axId val="887636400"/>
        <c:axId val="714566608"/>
        <c:axId val="0"/>
      </c:bar3DChart>
      <c:catAx>
        <c:axId val="8876364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566608"/>
        <c:crosses val="autoZero"/>
        <c:auto val="1"/>
        <c:lblAlgn val="ctr"/>
        <c:lblOffset val="100"/>
        <c:noMultiLvlLbl val="0"/>
      </c:catAx>
      <c:valAx>
        <c:axId val="71456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636400"/>
        <c:crosses val="autoZero"/>
        <c:crossBetween val="between"/>
      </c:valAx>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7ea242-36aa-42a4-bfcf-b7cbaad1d83b}" enabled="0" method="" siteId="{787ea242-36aa-42a4-bfcf-b7cbaad1d83b}" removed="1"/>
</clbl:labelList>
</file>

<file path=docProps/app.xml><?xml version="1.0" encoding="utf-8"?>
<Properties xmlns="http://schemas.openxmlformats.org/officeDocument/2006/extended-properties" xmlns:vt="http://schemas.openxmlformats.org/officeDocument/2006/docPropsVTypes">
  <Template>Normal.dotm</Template>
  <TotalTime>70</TotalTime>
  <Pages>26</Pages>
  <Words>11033</Words>
  <Characters>62894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Piani</dc:creator>
  <cp:keywords/>
  <dc:description/>
  <cp:lastModifiedBy>Claudio Piani</cp:lastModifiedBy>
  <cp:revision>11</cp:revision>
  <dcterms:created xsi:type="dcterms:W3CDTF">2023-11-20T13:34:00Z</dcterms:created>
  <dcterms:modified xsi:type="dcterms:W3CDTF">2023-11-20T13:41:00Z</dcterms:modified>
</cp:coreProperties>
</file>